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810F" w14:textId="77777777" w:rsidR="0082050F" w:rsidRPr="0082050F" w:rsidRDefault="0082050F" w:rsidP="0082050F">
      <w:pPr>
        <w:jc w:val="center"/>
        <w:rPr>
          <w:rFonts w:ascii="Verdana" w:hAnsi="Verdana"/>
          <w:b/>
          <w:bCs/>
        </w:rPr>
      </w:pPr>
    </w:p>
    <w:p w14:paraId="064A36F8" w14:textId="77777777" w:rsidR="0082050F" w:rsidRPr="0082050F" w:rsidRDefault="0082050F" w:rsidP="0082050F">
      <w:pPr>
        <w:spacing w:after="0"/>
        <w:jc w:val="center"/>
        <w:rPr>
          <w:rFonts w:ascii="Verdana" w:hAnsi="Verdana"/>
          <w:b/>
          <w:bCs/>
        </w:rPr>
      </w:pPr>
      <w:r w:rsidRPr="0082050F">
        <w:rPr>
          <w:rFonts w:ascii="Verdana" w:hAnsi="Verdana"/>
          <w:b/>
          <w:bCs/>
        </w:rPr>
        <w:t>Listado de proyectos de inversión elegibles</w:t>
      </w:r>
    </w:p>
    <w:p w14:paraId="64E9B26A" w14:textId="7EBB8F6D" w:rsidR="0082050F" w:rsidRPr="0082050F" w:rsidRDefault="0082050F" w:rsidP="0082050F">
      <w:pPr>
        <w:spacing w:after="0"/>
        <w:jc w:val="center"/>
        <w:rPr>
          <w:rFonts w:ascii="Verdana" w:hAnsi="Verdana"/>
        </w:rPr>
      </w:pPr>
      <w:r w:rsidRPr="0082050F">
        <w:rPr>
          <w:rFonts w:ascii="Verdana" w:hAnsi="Verdana"/>
          <w:b/>
          <w:bCs/>
        </w:rPr>
        <w:t>Convocatoria 1 de</w:t>
      </w:r>
      <w:r w:rsidR="00C82A5E">
        <w:rPr>
          <w:rFonts w:ascii="Verdana" w:hAnsi="Verdana"/>
          <w:b/>
          <w:bCs/>
        </w:rPr>
        <w:t>l</w:t>
      </w:r>
      <w:r w:rsidRPr="0082050F">
        <w:rPr>
          <w:rFonts w:ascii="Verdana" w:hAnsi="Verdana"/>
          <w:b/>
          <w:bCs/>
        </w:rPr>
        <w:t xml:space="preserve"> OCAD Paz para el bienio 2023-2024</w:t>
      </w:r>
    </w:p>
    <w:p w14:paraId="4AD7B050" w14:textId="77777777" w:rsidR="0082050F" w:rsidRDefault="0082050F">
      <w:pPr>
        <w:rPr>
          <w:rFonts w:ascii="Verdana" w:hAnsi="Verdana"/>
        </w:rPr>
      </w:pPr>
    </w:p>
    <w:p w14:paraId="0A7FFD70" w14:textId="77777777" w:rsidR="00742F7B" w:rsidRDefault="00742F7B" w:rsidP="00742F7B">
      <w:pPr>
        <w:spacing w:after="0"/>
        <w:jc w:val="both"/>
        <w:rPr>
          <w:rFonts w:ascii="Verdana" w:hAnsi="Verdana"/>
        </w:rPr>
      </w:pPr>
    </w:p>
    <w:p w14:paraId="5221BEB2" w14:textId="2DF8F762" w:rsidR="001C4D67" w:rsidRDefault="00742F7B" w:rsidP="002412CC">
      <w:pPr>
        <w:pStyle w:val="Prrafodelista"/>
        <w:numPr>
          <w:ilvl w:val="0"/>
          <w:numId w:val="13"/>
        </w:numPr>
        <w:spacing w:after="0"/>
        <w:ind w:left="142" w:right="-93" w:hanging="284"/>
        <w:jc w:val="both"/>
        <w:rPr>
          <w:rFonts w:ascii="Verdana" w:hAnsi="Verdana"/>
        </w:rPr>
      </w:pPr>
      <w:r w:rsidRPr="00742F7B">
        <w:rPr>
          <w:rFonts w:ascii="Verdana" w:hAnsi="Verdana"/>
        </w:rPr>
        <w:t xml:space="preserve">El presente listado corresponde a los proyectos de inversión </w:t>
      </w:r>
      <w:r w:rsidR="000F1C7E">
        <w:rPr>
          <w:rFonts w:ascii="Verdana" w:hAnsi="Verdana"/>
        </w:rPr>
        <w:t>elegibles conforme al cumplimiento de las condiciones habilitantes</w:t>
      </w:r>
      <w:r w:rsidR="00927006">
        <w:rPr>
          <w:rFonts w:ascii="Verdana" w:hAnsi="Verdana"/>
        </w:rPr>
        <w:t xml:space="preserve"> </w:t>
      </w:r>
      <w:r w:rsidR="000F1C7E">
        <w:rPr>
          <w:rFonts w:ascii="Verdana" w:hAnsi="Verdana"/>
        </w:rPr>
        <w:t xml:space="preserve">y </w:t>
      </w:r>
      <w:r w:rsidR="00003714">
        <w:rPr>
          <w:rFonts w:ascii="Verdana" w:hAnsi="Verdana"/>
        </w:rPr>
        <w:t xml:space="preserve">que obtuvieron un puntaje igual o superior </w:t>
      </w:r>
      <w:r w:rsidR="00377661">
        <w:rPr>
          <w:rFonts w:ascii="Verdana" w:hAnsi="Verdana"/>
        </w:rPr>
        <w:t>al mínimo</w:t>
      </w:r>
      <w:r w:rsidR="000B3EB4">
        <w:rPr>
          <w:rStyle w:val="Refdenotaalpie"/>
          <w:rFonts w:ascii="Verdana" w:hAnsi="Verdana"/>
        </w:rPr>
        <w:footnoteReference w:id="1"/>
      </w:r>
      <w:r w:rsidR="00377661">
        <w:rPr>
          <w:rFonts w:ascii="Verdana" w:hAnsi="Verdana"/>
        </w:rPr>
        <w:t xml:space="preserve"> establecido</w:t>
      </w:r>
      <w:r w:rsidR="00882FBC">
        <w:rPr>
          <w:rFonts w:ascii="Verdana" w:hAnsi="Verdana"/>
        </w:rPr>
        <w:t xml:space="preserve"> en los términos de referencia</w:t>
      </w:r>
      <w:r w:rsidR="00024088">
        <w:rPr>
          <w:rFonts w:ascii="Verdana" w:hAnsi="Verdana"/>
        </w:rPr>
        <w:t>, a los</w:t>
      </w:r>
      <w:r w:rsidR="000F1C7E">
        <w:rPr>
          <w:rFonts w:ascii="Verdana" w:hAnsi="Verdana"/>
        </w:rPr>
        <w:t xml:space="preserve"> que se refiere el artículo 16 de la Ley 2294 de 2023</w:t>
      </w:r>
      <w:r w:rsidR="0070035B">
        <w:rPr>
          <w:rFonts w:ascii="Verdana" w:hAnsi="Verdana"/>
        </w:rPr>
        <w:t>.</w:t>
      </w:r>
    </w:p>
    <w:p w14:paraId="5C6431C3" w14:textId="57581427" w:rsidR="0082050F" w:rsidRDefault="001C4D67" w:rsidP="002412CC">
      <w:pPr>
        <w:pStyle w:val="Prrafodelista"/>
        <w:numPr>
          <w:ilvl w:val="0"/>
          <w:numId w:val="13"/>
        </w:numPr>
        <w:spacing w:after="0"/>
        <w:ind w:left="142" w:right="-93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Los proyectos incluidos en la lista de elegibles </w:t>
      </w:r>
      <w:r w:rsidR="0099262B">
        <w:rPr>
          <w:rFonts w:ascii="Verdana" w:hAnsi="Verdana"/>
        </w:rPr>
        <w:t>tienen como propósito</w:t>
      </w:r>
      <w:r w:rsidR="00E00E8F">
        <w:rPr>
          <w:rFonts w:ascii="Verdana" w:hAnsi="Verdana"/>
        </w:rPr>
        <w:t xml:space="preserve"> </w:t>
      </w:r>
      <w:r w:rsidR="00E97023">
        <w:rPr>
          <w:rFonts w:ascii="Verdana" w:hAnsi="Verdana"/>
        </w:rPr>
        <w:t>s</w:t>
      </w:r>
      <w:r w:rsidR="00927006">
        <w:rPr>
          <w:rFonts w:ascii="Verdana" w:hAnsi="Verdana"/>
        </w:rPr>
        <w:t xml:space="preserve">er financiados por la fuente Asignación para la </w:t>
      </w:r>
      <w:r w:rsidR="00E00E8F">
        <w:rPr>
          <w:rFonts w:ascii="Verdana" w:hAnsi="Verdana"/>
        </w:rPr>
        <w:t>P</w:t>
      </w:r>
      <w:r w:rsidR="00927006">
        <w:rPr>
          <w:rFonts w:ascii="Verdana" w:hAnsi="Verdana"/>
        </w:rPr>
        <w:t>a</w:t>
      </w:r>
      <w:r w:rsidR="00E00E8F">
        <w:rPr>
          <w:rFonts w:ascii="Verdana" w:hAnsi="Verdana"/>
        </w:rPr>
        <w:t xml:space="preserve">z, </w:t>
      </w:r>
      <w:r w:rsidR="0070035B">
        <w:rPr>
          <w:rFonts w:ascii="Verdana" w:hAnsi="Verdana"/>
        </w:rPr>
        <w:t>los cuales</w:t>
      </w:r>
      <w:r w:rsidR="00927006">
        <w:rPr>
          <w:rFonts w:ascii="Verdana" w:hAnsi="Verdana"/>
        </w:rPr>
        <w:t xml:space="preserve"> fueron </w:t>
      </w:r>
      <w:r w:rsidR="00927006" w:rsidRPr="00742F7B">
        <w:rPr>
          <w:rFonts w:ascii="Verdana" w:hAnsi="Verdana"/>
        </w:rPr>
        <w:t>postulados</w:t>
      </w:r>
      <w:r w:rsidR="00742F7B" w:rsidRPr="00742F7B">
        <w:rPr>
          <w:rFonts w:ascii="Verdana" w:hAnsi="Verdana"/>
        </w:rPr>
        <w:t xml:space="preserve"> </w:t>
      </w:r>
      <w:r w:rsidR="00927006" w:rsidRPr="00742F7B">
        <w:rPr>
          <w:rFonts w:ascii="Verdana" w:hAnsi="Verdana"/>
        </w:rPr>
        <w:t>por las entidades territoriales y las comunidades étnicas</w:t>
      </w:r>
      <w:r w:rsidR="00927006">
        <w:rPr>
          <w:rFonts w:ascii="Verdana" w:hAnsi="Verdana"/>
        </w:rPr>
        <w:t xml:space="preserve"> en el marco de </w:t>
      </w:r>
      <w:r w:rsidR="000F1C7E">
        <w:rPr>
          <w:rFonts w:ascii="Verdana" w:hAnsi="Verdana"/>
        </w:rPr>
        <w:t>la Convocatoria No. 1 del OCAD Paz</w:t>
      </w:r>
      <w:r w:rsidR="00927006">
        <w:rPr>
          <w:rFonts w:ascii="Verdana" w:hAnsi="Verdana"/>
        </w:rPr>
        <w:t>.</w:t>
      </w:r>
      <w:r w:rsidR="00786EF8">
        <w:rPr>
          <w:rFonts w:ascii="Verdana" w:hAnsi="Verdana"/>
        </w:rPr>
        <w:t xml:space="preserve"> </w:t>
      </w:r>
    </w:p>
    <w:p w14:paraId="174B5210" w14:textId="51FD7CD7" w:rsidR="00EE6CC3" w:rsidRPr="00103483" w:rsidRDefault="00103483" w:rsidP="00103483">
      <w:pPr>
        <w:pStyle w:val="Prrafodelista"/>
        <w:numPr>
          <w:ilvl w:val="0"/>
          <w:numId w:val="13"/>
        </w:numPr>
        <w:spacing w:after="0"/>
        <w:ind w:left="142" w:right="-93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Los proyectos son ordenados </w:t>
      </w:r>
      <w:r>
        <w:rPr>
          <w:rFonts w:ascii="Verdana" w:hAnsi="Verdana"/>
        </w:rPr>
        <w:t>según el</w:t>
      </w:r>
      <w:r w:rsidR="00EE6CC3" w:rsidRPr="00103483">
        <w:rPr>
          <w:rFonts w:ascii="Verdana" w:hAnsi="Verdana"/>
        </w:rPr>
        <w:t xml:space="preserve"> </w:t>
      </w:r>
      <w:r w:rsidR="00EE6CC3" w:rsidRPr="00103483">
        <w:rPr>
          <w:rFonts w:ascii="Verdana" w:hAnsi="Verdana"/>
          <w:i/>
          <w:iCs/>
        </w:rPr>
        <w:t xml:space="preserve">Puntaje total </w:t>
      </w:r>
      <w:r w:rsidR="00EE6CC3" w:rsidRPr="00103483">
        <w:rPr>
          <w:rFonts w:ascii="Verdana" w:hAnsi="Verdana"/>
        </w:rPr>
        <w:t xml:space="preserve">[1] </w:t>
      </w:r>
      <w:r>
        <w:rPr>
          <w:rFonts w:ascii="Verdana" w:hAnsi="Verdana"/>
        </w:rPr>
        <w:t xml:space="preserve">obtenido, que </w:t>
      </w:r>
      <w:r w:rsidR="00EE6CC3" w:rsidRPr="00103483">
        <w:rPr>
          <w:rFonts w:ascii="Verdana" w:hAnsi="Verdana"/>
        </w:rPr>
        <w:t xml:space="preserve">corresponde a la evaluación técnica realizada a los proyectos que conforman la lista de elegibles, a partir de los criterios definidos en la </w:t>
      </w:r>
      <w:r w:rsidR="00EE6CC3" w:rsidRPr="00103483">
        <w:rPr>
          <w:rFonts w:ascii="Verdana" w:hAnsi="Verdana"/>
          <w:i/>
          <w:iCs/>
        </w:rPr>
        <w:t>“Metodología para la priorización de proyectos de inversión a ser financiados con la Asignación Paz y desahorro del Fondo Nacional de Pensiones de las Entidades Territoriales – FONPET”.</w:t>
      </w:r>
      <w:r w:rsidR="00EE6CC3" w:rsidRPr="00103483">
        <w:rPr>
          <w:rFonts w:ascii="Verdana" w:hAnsi="Verdana"/>
        </w:rPr>
        <w:t xml:space="preserve"> </w:t>
      </w:r>
    </w:p>
    <w:p w14:paraId="25D6014E" w14:textId="4C59BC91" w:rsidR="00B7691C" w:rsidRDefault="00B7691C" w:rsidP="002412CC">
      <w:pPr>
        <w:pStyle w:val="Prrafodelista"/>
        <w:numPr>
          <w:ilvl w:val="0"/>
          <w:numId w:val="13"/>
        </w:numPr>
        <w:spacing w:after="0"/>
        <w:ind w:left="142" w:right="-93" w:hanging="284"/>
        <w:jc w:val="both"/>
        <w:rPr>
          <w:rFonts w:ascii="Verdana" w:hAnsi="Verdana"/>
        </w:rPr>
      </w:pPr>
      <w:r>
        <w:rPr>
          <w:rFonts w:ascii="Verdana" w:hAnsi="Verdana"/>
        </w:rPr>
        <w:t>En los casos donde se presentó empate en el puntaje total obtenido, el orden para la conformación de la lista de elegibles se definió a partir de los dos criterios establecidos en los términos de referencia de la convocatoria No. 1 para el desempate: i) asignación para la paz histórica de los municipios beneficiarios</w:t>
      </w:r>
      <w:r w:rsidR="00B47176">
        <w:rPr>
          <w:rFonts w:ascii="Verdana" w:hAnsi="Verdana"/>
        </w:rPr>
        <w:t xml:space="preserve"> [2]</w:t>
      </w:r>
      <w:r w:rsidR="00B47176">
        <w:rPr>
          <w:rStyle w:val="Refdenotaalpie"/>
          <w:rFonts w:ascii="Verdana" w:hAnsi="Verdana"/>
        </w:rPr>
        <w:footnoteReference w:id="2"/>
      </w:r>
      <w:r>
        <w:rPr>
          <w:rFonts w:ascii="Verdana" w:hAnsi="Verdana"/>
        </w:rPr>
        <w:t xml:space="preserve">, prevaleciendo el proyecto de la entidad que ha percibido menor cantidad de recursos de esta asignación, y </w:t>
      </w:r>
      <w:proofErr w:type="spellStart"/>
      <w:r>
        <w:rPr>
          <w:rFonts w:ascii="Verdana" w:hAnsi="Verdana"/>
        </w:rPr>
        <w:t>ii</w:t>
      </w:r>
      <w:proofErr w:type="spellEnd"/>
      <w:r>
        <w:rPr>
          <w:rFonts w:ascii="Verdana" w:hAnsi="Verdana"/>
        </w:rPr>
        <w:t>) el puntaje obtenido en el componente de Pertinencia de la Inversión</w:t>
      </w:r>
      <w:r w:rsidR="00B47176">
        <w:rPr>
          <w:rFonts w:ascii="Verdana" w:hAnsi="Verdana"/>
        </w:rPr>
        <w:t xml:space="preserve"> [3]</w:t>
      </w:r>
      <w:r w:rsidR="00B47176">
        <w:rPr>
          <w:rStyle w:val="Refdenotaalpie"/>
          <w:rFonts w:ascii="Verdana" w:hAnsi="Verdana"/>
        </w:rPr>
        <w:footnoteReference w:id="3"/>
      </w:r>
      <w:r>
        <w:rPr>
          <w:rFonts w:ascii="Verdana" w:hAnsi="Verdana"/>
        </w:rPr>
        <w:t xml:space="preserve">, prevaleciendo el proyecto con puntaje mayor. </w:t>
      </w:r>
    </w:p>
    <w:p w14:paraId="6C65A793" w14:textId="55B89F86" w:rsidR="00DB36FA" w:rsidRDefault="00B7691C" w:rsidP="002412CC">
      <w:pPr>
        <w:pStyle w:val="Prrafodelista"/>
        <w:numPr>
          <w:ilvl w:val="0"/>
          <w:numId w:val="13"/>
        </w:numPr>
        <w:spacing w:after="0"/>
        <w:ind w:left="142" w:right="-93" w:hanging="284"/>
        <w:jc w:val="both"/>
        <w:rPr>
          <w:rFonts w:ascii="Verdana" w:hAnsi="Verdana"/>
        </w:rPr>
      </w:pPr>
      <w:r>
        <w:rPr>
          <w:rFonts w:ascii="Verdana" w:hAnsi="Verdana"/>
        </w:rPr>
        <w:t>Para los casos en los que persiste el empate,</w:t>
      </w:r>
      <w:r w:rsidR="00C379A5" w:rsidRPr="00C379A5">
        <w:rPr>
          <w:rFonts w:ascii="Verdana" w:hAnsi="Verdana"/>
        </w:rPr>
        <w:t xml:space="preserve"> se dirim</w:t>
      </w:r>
      <w:r>
        <w:rPr>
          <w:rFonts w:ascii="Verdana" w:hAnsi="Verdana"/>
        </w:rPr>
        <w:t>irá</w:t>
      </w:r>
      <w:r w:rsidR="00C379A5" w:rsidRPr="00C379A5">
        <w:rPr>
          <w:rFonts w:ascii="Verdana" w:hAnsi="Verdana"/>
        </w:rPr>
        <w:t xml:space="preserve"> mediante sorteo que defin</w:t>
      </w:r>
      <w:r>
        <w:rPr>
          <w:rFonts w:ascii="Verdana" w:hAnsi="Verdana"/>
        </w:rPr>
        <w:t>irá</w:t>
      </w:r>
      <w:r w:rsidR="00C379A5" w:rsidRPr="00C379A5">
        <w:rPr>
          <w:rFonts w:ascii="Verdana" w:hAnsi="Verdana"/>
        </w:rPr>
        <w:t xml:space="preserve"> el orden en la lista de elegibles. Este sorteo se adelantará en sesión de</w:t>
      </w:r>
      <w:r>
        <w:rPr>
          <w:rFonts w:ascii="Verdana" w:hAnsi="Verdana"/>
        </w:rPr>
        <w:t>l</w:t>
      </w:r>
      <w:r w:rsidR="00C379A5" w:rsidRPr="00C379A5">
        <w:rPr>
          <w:rFonts w:ascii="Verdana" w:hAnsi="Verdana"/>
        </w:rPr>
        <w:t xml:space="preserve"> OCAD Paz, para lo cual</w:t>
      </w:r>
      <w:r w:rsidR="00506FDB">
        <w:rPr>
          <w:rFonts w:ascii="Verdana" w:hAnsi="Verdana"/>
        </w:rPr>
        <w:t>,</w:t>
      </w:r>
      <w:r w:rsidR="00C379A5" w:rsidRPr="00C379A5">
        <w:rPr>
          <w:rFonts w:ascii="Verdana" w:hAnsi="Verdana"/>
        </w:rPr>
        <w:t xml:space="preserve"> previamente </w:t>
      </w:r>
      <w:r>
        <w:rPr>
          <w:rFonts w:ascii="Verdana" w:hAnsi="Verdana"/>
        </w:rPr>
        <w:t>la Secretaría Técnica</w:t>
      </w:r>
      <w:r w:rsidR="00C379A5" w:rsidRPr="00C379A5">
        <w:rPr>
          <w:rFonts w:ascii="Verdana" w:hAnsi="Verdana"/>
        </w:rPr>
        <w:t xml:space="preserve"> informará la</w:t>
      </w:r>
      <w:r>
        <w:rPr>
          <w:rFonts w:ascii="Verdana" w:hAnsi="Verdana"/>
        </w:rPr>
        <w:t>s condiciones para su</w:t>
      </w:r>
      <w:r w:rsidR="00C379A5" w:rsidRPr="00C379A5">
        <w:rPr>
          <w:rFonts w:ascii="Verdana" w:hAnsi="Verdana"/>
        </w:rPr>
        <w:t xml:space="preserve"> </w:t>
      </w:r>
      <w:r w:rsidR="00C82A5E">
        <w:rPr>
          <w:rFonts w:ascii="Verdana" w:hAnsi="Verdana"/>
        </w:rPr>
        <w:t>realiza</w:t>
      </w:r>
      <w:r>
        <w:rPr>
          <w:rFonts w:ascii="Verdana" w:hAnsi="Verdana"/>
        </w:rPr>
        <w:t>ción</w:t>
      </w:r>
      <w:r w:rsidR="00C379A5" w:rsidRPr="00C379A5">
        <w:rPr>
          <w:rFonts w:ascii="Verdana" w:hAnsi="Verdana"/>
        </w:rPr>
        <w:t>.</w:t>
      </w:r>
      <w:r w:rsidR="00CE460E">
        <w:rPr>
          <w:rFonts w:ascii="Verdana" w:hAnsi="Verdana"/>
        </w:rPr>
        <w:t xml:space="preserve"> Los proyectos de inversión en </w:t>
      </w:r>
      <w:r>
        <w:rPr>
          <w:rFonts w:ascii="Verdana" w:hAnsi="Verdana"/>
        </w:rPr>
        <w:t>los que se mantiene el</w:t>
      </w:r>
      <w:r w:rsidR="00CE460E">
        <w:rPr>
          <w:rFonts w:ascii="Verdana" w:hAnsi="Verdana"/>
        </w:rPr>
        <w:t xml:space="preserve"> </w:t>
      </w:r>
      <w:r w:rsidR="00CE460E" w:rsidRPr="00F535AF">
        <w:rPr>
          <w:rFonts w:ascii="Verdana" w:hAnsi="Verdana"/>
        </w:rPr>
        <w:t xml:space="preserve">empate se encuentran </w:t>
      </w:r>
      <w:r w:rsidR="003C4FAB" w:rsidRPr="00F535AF">
        <w:rPr>
          <w:rFonts w:ascii="Verdana" w:hAnsi="Verdana"/>
        </w:rPr>
        <w:t>marcados con</w:t>
      </w:r>
      <w:r w:rsidR="00E14CD9" w:rsidRPr="00F535AF">
        <w:rPr>
          <w:rFonts w:ascii="Verdana" w:hAnsi="Verdana"/>
        </w:rPr>
        <w:t xml:space="preserve"> un </w:t>
      </w:r>
      <w:r w:rsidR="007655FE" w:rsidRPr="00F535AF">
        <w:rPr>
          <w:rFonts w:ascii="Verdana" w:hAnsi="Verdana"/>
        </w:rPr>
        <w:t>asterisco</w:t>
      </w:r>
      <w:r w:rsidR="00BA0BA6" w:rsidRPr="00F535AF">
        <w:rPr>
          <w:rFonts w:ascii="Verdana" w:hAnsi="Verdana"/>
        </w:rPr>
        <w:t xml:space="preserve"> (*)</w:t>
      </w:r>
      <w:r w:rsidR="007655FE" w:rsidRPr="00F535AF">
        <w:rPr>
          <w:rFonts w:ascii="Verdana" w:hAnsi="Verdana"/>
        </w:rPr>
        <w:t>.</w:t>
      </w:r>
    </w:p>
    <w:p w14:paraId="317B22C0" w14:textId="42D1EE29" w:rsidR="00DF4011" w:rsidRDefault="00DF4011" w:rsidP="002412CC">
      <w:pPr>
        <w:pStyle w:val="Prrafodelista"/>
        <w:numPr>
          <w:ilvl w:val="0"/>
          <w:numId w:val="13"/>
        </w:numPr>
        <w:spacing w:after="0"/>
        <w:ind w:left="142" w:right="-93" w:hanging="284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Como anexo se relaciona el resultado de la evaluación técnica de los proyectos de inversión incluidos en la lista de elegibles.</w:t>
      </w:r>
    </w:p>
    <w:p w14:paraId="7B0E876C" w14:textId="77777777" w:rsidR="003E436B" w:rsidRPr="0082050F" w:rsidRDefault="003E436B" w:rsidP="003E436B">
      <w:pPr>
        <w:pStyle w:val="Prrafodelista"/>
        <w:spacing w:after="0"/>
        <w:ind w:left="142" w:right="-93"/>
        <w:jc w:val="both"/>
        <w:rPr>
          <w:rFonts w:ascii="Verdana" w:hAnsi="Verdana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640"/>
        <w:gridCol w:w="1200"/>
        <w:gridCol w:w="2140"/>
        <w:gridCol w:w="1394"/>
      </w:tblGrid>
      <w:tr w:rsidR="00892ADB" w:rsidRPr="00892ADB" w14:paraId="6F88472B" w14:textId="77777777" w:rsidTr="00892ADB">
        <w:trPr>
          <w:trHeight w:val="960"/>
          <w:tblHeader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D8B" w14:textId="7CB5000F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  <w:t>Subregi</w:t>
            </w: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  <w:t>ó</w:t>
            </w:r>
            <w:r w:rsidRPr="00892ADB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  <w:t>n</w:t>
            </w: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  <w:t xml:space="preserve"> </w:t>
            </w:r>
            <w:r w:rsidRPr="00892ADB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  <w:t>PDET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173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  <w:t>BPIN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502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  <w:t>Puntaje Total [1]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899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  <w:t>Asignación Paz Histórica [2]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3FE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O" w:eastAsia="es-CO"/>
              </w:rPr>
              <w:t>Puntaje pertinencia de la inversión [3]</w:t>
            </w:r>
          </w:p>
        </w:tc>
      </w:tr>
      <w:tr w:rsidR="00892ADB" w:rsidRPr="00892ADB" w14:paraId="7130A0E0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31CF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AF5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479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70,32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3611" w14:textId="08C5BCA4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$ 24.766.341.019,00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F07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71,40</w:t>
            </w:r>
          </w:p>
        </w:tc>
      </w:tr>
      <w:tr w:rsidR="00892ADB" w:rsidRPr="00892ADB" w14:paraId="2136C102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B28C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AAC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9EB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64,30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45F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                       - 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2E3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60,60</w:t>
            </w:r>
          </w:p>
        </w:tc>
      </w:tr>
      <w:tr w:rsidR="00892ADB" w:rsidRPr="00892ADB" w14:paraId="00A5675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391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757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BE0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64,00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F90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5.099.946.236,00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076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4767A0C9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5BC8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E61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FA6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63,20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6422" w14:textId="2604B12B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$ 10.491.393.917,00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40C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56,40</w:t>
            </w:r>
          </w:p>
        </w:tc>
      </w:tr>
      <w:tr w:rsidR="00892ADB" w:rsidRPr="00892ADB" w14:paraId="36D92BB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0E37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53F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20201301010753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C12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62,30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1B1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3.357.251.160,00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A81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09C9BDF2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7394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D0C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3E3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61,70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326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                       - 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728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65,40</w:t>
            </w:r>
          </w:p>
        </w:tc>
      </w:tr>
      <w:tr w:rsidR="00892ADB" w:rsidRPr="00892ADB" w14:paraId="25623E97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A2C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E9D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8BE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61,70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840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15.068.898.136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,91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682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65,40</w:t>
            </w:r>
          </w:p>
        </w:tc>
      </w:tr>
      <w:tr w:rsidR="00892ADB" w:rsidRPr="00892ADB" w14:paraId="0D5B17B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F6F4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CF2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BCD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94B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24.982.361.468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,81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203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69,60</w:t>
            </w:r>
          </w:p>
        </w:tc>
      </w:tr>
      <w:tr w:rsidR="00892ADB" w:rsidRPr="00892ADB" w14:paraId="7E6F77A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F97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BA2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20201301011723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355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6BB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59.437.390.712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5A0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5FA75DA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91C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C9A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20201301012374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BCC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59,70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EA5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52.463.606.705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,96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19D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56,40</w:t>
            </w:r>
          </w:p>
        </w:tc>
      </w:tr>
      <w:tr w:rsidR="00892ADB" w:rsidRPr="00892ADB" w14:paraId="52E55701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FEF5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C48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20211301011640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8DB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56,80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C72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15.031.510.063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BC5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53C79BEE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B5CD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5DA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20211301010330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A3E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1B9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59.437.390.712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982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2FBB0E72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E73C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A03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20211301010713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544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54,80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DA1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15.882.755.098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739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1885A922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F3CC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9E6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20221301010063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496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54,80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1E9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15.882.755.098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BAC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0B21D90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376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FB4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CDB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53,20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619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5.099.946.236,00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804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38,40</w:t>
            </w:r>
          </w:p>
        </w:tc>
      </w:tr>
      <w:tr w:rsidR="00892ADB" w:rsidRPr="00892ADB" w14:paraId="15F451E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1A8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0C0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20211301012319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57F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560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5.731.846.033,75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265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48,00</w:t>
            </w:r>
          </w:p>
        </w:tc>
      </w:tr>
      <w:tr w:rsidR="00892ADB" w:rsidRPr="00892ADB" w14:paraId="28C5F77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38F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A6C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20231301010157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504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49,20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674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24.982.361.468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,81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B9D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578E3200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ACCD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ALTO PATÍA Y NORTE DEL CAUCA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0CE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473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FDC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33.444.285.815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,67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0F4F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6EEB7E9B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FDD9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ARAUCA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2B1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346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63,50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369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18.502.993.242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A4B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78E2EBE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EBC1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ARAUCA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373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20201301010492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D6C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61,50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A1C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55.540.070.573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05D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2DA266E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2011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ARAUCA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09E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20231301010197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126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59,50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BC7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50.236.433.563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83F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06806E65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AE3F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ARAUCA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956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20211301011727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8D8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54,80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1AB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18.502.993.242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873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6EA49AF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DB62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ARAUCA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E50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20211301011088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917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699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54.463.316.205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12B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31534105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078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BAJO CAUCA Y NORDESTE ANTIOQUEÑO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254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0C9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72,78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34B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4.467.735.447,91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93F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79,55</w:t>
            </w:r>
          </w:p>
        </w:tc>
      </w:tr>
      <w:tr w:rsidR="00892ADB" w:rsidRPr="00892ADB" w14:paraId="7BD64376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26B2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BAJO CAUCA Y NORDESTE ANTIOQUEÑO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584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641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69,15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D1B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12.838.633.600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544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72,90</w:t>
            </w:r>
          </w:p>
        </w:tc>
      </w:tr>
      <w:tr w:rsidR="00892ADB" w:rsidRPr="00892ADB" w14:paraId="799DE35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FDD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BAJO CAUCA Y NORDESTE ANTIOQUEÑO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808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20211301012336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FAE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5D8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1.277.756.873,61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470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627DCC3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F1FF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BAJO CAUCA Y NORDESTE ANTIOQUEÑO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8D7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FEA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BF1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43.931.060.820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93A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30,00</w:t>
            </w:r>
          </w:p>
        </w:tc>
      </w:tr>
      <w:tr w:rsidR="00892ADB" w:rsidRPr="00892ADB" w14:paraId="39893F3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D2DE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BAJO CAUCA Y NORDESTE ANTIOQUEÑO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384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20221301010084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083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44,22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E86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1.284.541.254,61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5B9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27,95</w:t>
            </w:r>
          </w:p>
        </w:tc>
      </w:tr>
      <w:tr w:rsidR="00892ADB" w:rsidRPr="00892ADB" w14:paraId="0CE9D0E2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29F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BAJO CAUCA Y NORDESTE ANTIOQUEÑO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50B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20201301011332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176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43,60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C61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1.284.541.254,61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691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22,20</w:t>
            </w:r>
          </w:p>
        </w:tc>
      </w:tr>
      <w:tr w:rsidR="00892ADB" w:rsidRPr="00892ADB" w14:paraId="202984A5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17B1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BAJO CAUCA Y NORDESTE ANTIOQUEÑO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8D8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20211301011539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948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343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1.277.756.873,61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040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30,60</w:t>
            </w:r>
          </w:p>
        </w:tc>
      </w:tr>
      <w:tr w:rsidR="00892ADB" w:rsidRPr="00892ADB" w14:paraId="233A2322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6A55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CATATUMBO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282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41F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66,10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E2B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9.646.558.664,02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6AD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52,20</w:t>
            </w:r>
          </w:p>
        </w:tc>
      </w:tr>
      <w:tr w:rsidR="00892ADB" w:rsidRPr="00892ADB" w14:paraId="6147820B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A57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CATATUMBO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D4F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20201301011325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E2D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63,70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276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9.646.558.664,02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164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648478A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D650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CATATUMBO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674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A25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19D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90.216.440.023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D0A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03ABA600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28B5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CATATUMBO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8EA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9F6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58,50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7E3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16.078.267.136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,08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806D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48,00</w:t>
            </w:r>
          </w:p>
        </w:tc>
      </w:tr>
      <w:tr w:rsidR="00892ADB" w:rsidRPr="00892ADB" w14:paraId="13ED898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0871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CATATUMBO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CAF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3F9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57,00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95B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3.855.972.899,75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408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48,00</w:t>
            </w:r>
          </w:p>
        </w:tc>
      </w:tr>
      <w:tr w:rsidR="00892ADB" w:rsidRPr="00892ADB" w14:paraId="1A7DCF1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D2C4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CATATUMBO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711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2DB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56,40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49C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16.078.267.136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,08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322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43,80</w:t>
            </w:r>
          </w:p>
        </w:tc>
      </w:tr>
      <w:tr w:rsidR="00892ADB" w:rsidRPr="00892ADB" w14:paraId="37F809E0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A0A4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CATATUMBO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9F4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20211301011792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34C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06D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16.055.692.698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,14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26F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35,40</w:t>
            </w:r>
          </w:p>
        </w:tc>
      </w:tr>
      <w:tr w:rsidR="00892ADB" w:rsidRPr="00892ADB" w14:paraId="20709C30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A8CC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CATATUMBO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6C7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20211301011194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8FE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44,10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A09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3.855.972.899,75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031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22,20</w:t>
            </w:r>
          </w:p>
        </w:tc>
      </w:tr>
      <w:tr w:rsidR="00892ADB" w:rsidRPr="00892ADB" w14:paraId="61319DC2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9E54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lastRenderedPageBreak/>
              <w:t xml:space="preserve">CATATUMBO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BB8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20211301011839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210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43,10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F47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90.216.440.023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5AD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22,20</w:t>
            </w:r>
          </w:p>
        </w:tc>
      </w:tr>
      <w:tr w:rsidR="00892ADB" w:rsidRPr="00892ADB" w14:paraId="1226CBE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14A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800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20211301010371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DCC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42F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19.903.985.889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D51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78,00</w:t>
            </w:r>
          </w:p>
        </w:tc>
      </w:tr>
      <w:tr w:rsidR="00892ADB" w:rsidRPr="00892ADB" w14:paraId="4F41222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8DB7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A5E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9C0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71,30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D3B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15.486.044.439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F46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69,60</w:t>
            </w:r>
          </w:p>
        </w:tc>
      </w:tr>
      <w:tr w:rsidR="00892ADB" w:rsidRPr="00892ADB" w14:paraId="51009485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3359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968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9D0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68,40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823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   468.800.000,00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56C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55,80</w:t>
            </w:r>
          </w:p>
        </w:tc>
      </w:tr>
      <w:tr w:rsidR="00892ADB" w:rsidRPr="00892ADB" w14:paraId="0D0964CE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85F0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16F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20211301012099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CB5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62,30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378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                       - 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FFB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14764FAC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EB55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F41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20201301012595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285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62,20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38C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57.820.348.695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,78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E3C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65,40</w:t>
            </w:r>
          </w:p>
        </w:tc>
      </w:tr>
      <w:tr w:rsidR="00892ADB" w:rsidRPr="00892ADB" w14:paraId="2F6447FB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3A7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13C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20231301010066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EC5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B0E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   468.800.000,00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6BF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39,60</w:t>
            </w:r>
          </w:p>
        </w:tc>
      </w:tr>
      <w:tr w:rsidR="00892ADB" w:rsidRPr="00892ADB" w14:paraId="5B9A222B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47F1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C7A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20181301010165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7EF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F5B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                       - 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15BF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38,40</w:t>
            </w:r>
          </w:p>
        </w:tc>
      </w:tr>
      <w:tr w:rsidR="00892ADB" w:rsidRPr="00892ADB" w14:paraId="21E84849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A709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CED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20211301012364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443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59,70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3B2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21.889.920.990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88C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39EFEB0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D40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597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20231301010067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3D6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59,40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F54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6.291.621.431,06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777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43,80</w:t>
            </w:r>
          </w:p>
        </w:tc>
      </w:tr>
      <w:tr w:rsidR="00892ADB" w:rsidRPr="00892ADB" w14:paraId="6DF7763B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BE70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9B3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20201301010808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6BB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56,70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E95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1.267.783.422,41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3A2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38,40</w:t>
            </w:r>
          </w:p>
        </w:tc>
      </w:tr>
      <w:tr w:rsidR="00892ADB" w:rsidRPr="00892ADB" w14:paraId="172DAC1E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98A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91F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20201301012624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6D2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E15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47.109.796.589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99F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55,80</w:t>
            </w:r>
          </w:p>
        </w:tc>
      </w:tr>
      <w:tr w:rsidR="00892ADB" w:rsidRPr="00892ADB" w14:paraId="78772EF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B96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F78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242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53,30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B14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31.783.415.520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,51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F66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39,60</w:t>
            </w:r>
          </w:p>
        </w:tc>
      </w:tr>
      <w:tr w:rsidR="00892ADB" w:rsidRPr="00892ADB" w14:paraId="2AC855D9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E739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2F7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20201301011329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36E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53,30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54B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47.109.796.589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D24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028BCC3B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2E10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F98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529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50,70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3A5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5.381.100.839,00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CA6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35,40</w:t>
            </w:r>
          </w:p>
        </w:tc>
      </w:tr>
      <w:tr w:rsidR="00892ADB" w:rsidRPr="00892ADB" w14:paraId="781A93A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9BBF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CHOCÓ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BD9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20201301010728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141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36,10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503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$107.081.864.402,00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F48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34,20</w:t>
            </w:r>
          </w:p>
        </w:tc>
      </w:tr>
      <w:tr w:rsidR="00892ADB" w:rsidRPr="00892ADB" w14:paraId="556880EB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E80D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FCB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931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65,80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78B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9.458.579.027,87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81EF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69,60</w:t>
            </w:r>
          </w:p>
        </w:tc>
      </w:tr>
      <w:tr w:rsidR="00892ADB" w:rsidRPr="00892ADB" w14:paraId="1F48D9F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A212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593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7FA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62,08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BF4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29.248.174.112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,91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DFCF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72,90</w:t>
            </w:r>
          </w:p>
        </w:tc>
      </w:tr>
      <w:tr w:rsidR="00892ADB" w:rsidRPr="00892ADB" w14:paraId="6C0A2A8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F946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BC8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9FE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57,40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030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20.342.168.937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565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55,80</w:t>
            </w:r>
          </w:p>
        </w:tc>
      </w:tr>
      <w:tr w:rsidR="00892ADB" w:rsidRPr="00892ADB" w14:paraId="2FECB78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DA9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4A7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20201301010783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A9F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57,10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AC5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39.334.070.191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,50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761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52,20</w:t>
            </w:r>
          </w:p>
        </w:tc>
      </w:tr>
      <w:tr w:rsidR="00892ADB" w:rsidRPr="00892ADB" w14:paraId="43056A6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DDEE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B5E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20211301010571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FCFF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897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33.964.945.294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,51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A6D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5DC76AD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068E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547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20201301011769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719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192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20.342.168.937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EE5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1B3478BD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D7DC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ED8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20211301010960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853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8BE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22.384.914.330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557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59,70</w:t>
            </w:r>
          </w:p>
        </w:tc>
      </w:tr>
      <w:tr w:rsidR="00892ADB" w:rsidRPr="00892ADB" w14:paraId="2C487A30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B656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EC9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20211301010136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280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54,90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DBC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18.379.136.804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3A7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73,80</w:t>
            </w:r>
          </w:p>
        </w:tc>
      </w:tr>
      <w:tr w:rsidR="00892ADB" w:rsidRPr="00892ADB" w14:paraId="72C4C116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5B8D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217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20211301010659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B13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53,30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313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64.827.074.259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,17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71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1EBC0282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6800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76F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20231301010178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50C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CBA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30.840.596.669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,77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F50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56,40</w:t>
            </w:r>
          </w:p>
        </w:tc>
      </w:tr>
      <w:tr w:rsidR="00892ADB" w:rsidRPr="00892ADB" w14:paraId="316DF8BB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FD75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4F3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20201301010367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B9E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50,70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2F4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37.236.815.422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BED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56,40</w:t>
            </w:r>
          </w:p>
        </w:tc>
      </w:tr>
      <w:tr w:rsidR="00892ADB" w:rsidRPr="00892ADB" w14:paraId="46D4CE40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EC9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EBE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20221301010145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A3A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50,54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144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13.728.540.677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,67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E75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49,65</w:t>
            </w:r>
          </w:p>
        </w:tc>
      </w:tr>
      <w:tr w:rsidR="00892ADB" w:rsidRPr="00892ADB" w14:paraId="317FB0E6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4391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F51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20221301010304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E82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49,58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BD6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13.728.540.677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,67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790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45,90</w:t>
            </w:r>
          </w:p>
        </w:tc>
      </w:tr>
      <w:tr w:rsidR="00892ADB" w:rsidRPr="00892ADB" w14:paraId="48C9E721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399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9EC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20211301011392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718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45,72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D59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38.937.320.518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,42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B6A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37,95</w:t>
            </w:r>
          </w:p>
        </w:tc>
      </w:tr>
      <w:tr w:rsidR="00892ADB" w:rsidRPr="00892ADB" w14:paraId="369652E7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BB41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4D0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04E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44,83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E9B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38.937.320.518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,42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808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42,15</w:t>
            </w:r>
          </w:p>
        </w:tc>
      </w:tr>
      <w:tr w:rsidR="00892ADB" w:rsidRPr="00892ADB" w14:paraId="405FBA05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2BCE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470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20211301010076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363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44,50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48F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20.342.168.937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8CF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30,00</w:t>
            </w:r>
          </w:p>
        </w:tc>
      </w:tr>
      <w:tr w:rsidR="00892ADB" w:rsidRPr="00892ADB" w14:paraId="3BD61C36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26F0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lastRenderedPageBreak/>
              <w:t xml:space="preserve">CUENCA DEL CAGUÁN Y PIEDEMONTE CAQUETEÑO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85D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20211301012277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CCA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43,80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994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37.236.815.422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4A5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6249D75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2254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MACARENA GUAVIARE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BAC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20211301011322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F1A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941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40.886.808.313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,20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2B0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69,60</w:t>
            </w:r>
          </w:p>
        </w:tc>
      </w:tr>
      <w:tr w:rsidR="00892ADB" w:rsidRPr="00892ADB" w14:paraId="3C84AB9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84C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MACARENA GUAVIARE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253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20211301010238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245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61,30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FF8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40.886.808.313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,20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141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105D854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F6B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MACARENA GUAVIARE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0C9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20211301010749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FB7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59,30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E31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53.989.709.074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,12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9B7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776BCF3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1AAF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MACARENA GUAVIARE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8B4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20211301010431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3B2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57,20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B27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53.989.709.074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,12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806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08B2B3D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8A35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MACARENA GUAVIARE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FEA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20201301010394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253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170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82.370.338.286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566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60,60</w:t>
            </w:r>
          </w:p>
        </w:tc>
      </w:tr>
      <w:tr w:rsidR="00892ADB" w:rsidRPr="00892ADB" w14:paraId="6FF2E37B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13B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MACARENA GUAVIARE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96A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20201301010401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D88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54,80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DA3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15.552.386.863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,41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064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0F706811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DD58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MACARENA GUAVIARE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55F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5B7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53,90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C3C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3.048.888.520,00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BA3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43,80</w:t>
            </w:r>
          </w:p>
        </w:tc>
      </w:tr>
      <w:tr w:rsidR="00892ADB" w:rsidRPr="00892ADB" w14:paraId="309D05EC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069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MACARENA GUAVIARE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252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20211301010637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0F8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53,80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770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5.092.225.567,00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F7D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7F225AE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F565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MACARENA GUAVIARE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E22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20211301010509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EB4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41,20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0AA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$103.024.799.989,86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F51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38,40</w:t>
            </w:r>
          </w:p>
        </w:tc>
      </w:tr>
      <w:tr w:rsidR="00892ADB" w:rsidRPr="00892ADB" w14:paraId="78D60CE9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774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29A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20211301010875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674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67,50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E6A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1.219.197.491,31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A3E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78,00</w:t>
            </w:r>
          </w:p>
        </w:tc>
      </w:tr>
      <w:tr w:rsidR="00892ADB" w:rsidRPr="00892ADB" w14:paraId="344AEE16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317E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898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20211301010674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3F2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61,20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AFF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55.412.655.964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10D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67,40</w:t>
            </w:r>
          </w:p>
        </w:tc>
      </w:tr>
      <w:tr w:rsidR="00892ADB" w:rsidRPr="00892ADB" w14:paraId="678A982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892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DC5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20211301010634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F46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57,80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F41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9.962.963.774,78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88F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69,60</w:t>
            </w:r>
          </w:p>
        </w:tc>
      </w:tr>
      <w:tr w:rsidR="00892ADB" w:rsidRPr="00892ADB" w14:paraId="71079DB6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7532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CA0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E6E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57,80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F18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24.599.325.194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,86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981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60,60</w:t>
            </w:r>
          </w:p>
        </w:tc>
      </w:tr>
      <w:tr w:rsidR="00892ADB" w:rsidRPr="00892ADB" w14:paraId="2B84388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51A4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EA9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F09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53,30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626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14.474.263.074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,79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833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60,60</w:t>
            </w:r>
          </w:p>
        </w:tc>
      </w:tr>
      <w:tr w:rsidR="00892ADB" w:rsidRPr="00892ADB" w14:paraId="205C2A6E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D24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1CC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20211301010911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8A6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52,80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CE8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55.412.655.964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233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60,60</w:t>
            </w:r>
          </w:p>
        </w:tc>
      </w:tr>
      <w:tr w:rsidR="00892ADB" w:rsidRPr="00892ADB" w14:paraId="303107E0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7BB5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75A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20211301010778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F8D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52,70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DE9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30.089.595.565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,86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3CB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65,40</w:t>
            </w:r>
          </w:p>
        </w:tc>
      </w:tr>
      <w:tr w:rsidR="00892ADB" w:rsidRPr="00892ADB" w14:paraId="3FF64D01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F158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961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20211301011355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962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49,70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A57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21.965.931.017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,74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C39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148028AE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F99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70E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20211301010935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AC2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49,70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4AA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62.599.360.879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,74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E30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56,40</w:t>
            </w:r>
          </w:p>
        </w:tc>
      </w:tr>
      <w:tr w:rsidR="00892ADB" w:rsidRPr="00892ADB" w14:paraId="60D535EE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5F1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19A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20211301011540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0A5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48,30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B1F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24.599.325.194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,86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650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745007D9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CA9E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037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20211301011065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ADA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48,20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5C5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5.610.743.991,61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82A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35,40</w:t>
            </w:r>
          </w:p>
        </w:tc>
      </w:tr>
      <w:tr w:rsidR="00892ADB" w:rsidRPr="00892ADB" w14:paraId="4A2E0FB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FF1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583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20211301012385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2D8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2FD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62.599.360.879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,74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33E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6B5CEB9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F32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6C9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20211301010028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EBD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46,30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C6D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28.400.008.906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,13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F16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53,60</w:t>
            </w:r>
          </w:p>
        </w:tc>
      </w:tr>
      <w:tr w:rsidR="00892ADB" w:rsidRPr="00892ADB" w14:paraId="09BF5FAC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88B2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FF4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7F9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B4A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26.887.703.436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,41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D98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250D3E6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097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457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20211301010301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DBC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38,30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AE4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26.887.703.436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,41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57A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22182A4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1F36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MONTES DE MARÍA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FEA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20211301010328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5B0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203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30.089.595.565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,86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B84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30,00</w:t>
            </w:r>
          </w:p>
        </w:tc>
      </w:tr>
      <w:tr w:rsidR="00892ADB" w:rsidRPr="00892ADB" w14:paraId="558477C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E181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PACÍFICO MEDIO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C11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93A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69,50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256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49.930.483.828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32B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78,00</w:t>
            </w:r>
          </w:p>
        </w:tc>
      </w:tr>
      <w:tr w:rsidR="00892ADB" w:rsidRPr="00892ADB" w14:paraId="2B316C20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84D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PACÍFICO MEDIO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7EB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20211301011949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700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65,90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454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                       - 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CB3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55,80</w:t>
            </w:r>
          </w:p>
        </w:tc>
      </w:tr>
      <w:tr w:rsidR="00892ADB" w:rsidRPr="00892ADB" w14:paraId="31E8C6C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C020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PACÍFICO MEDIO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D7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20211301011784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5CF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61,50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30B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32.725.182.351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E2A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56B93FDD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B822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PACÍFICO MEDIO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CE6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20211301011370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843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59,80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A43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62.404.837.667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01E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60,60</w:t>
            </w:r>
          </w:p>
        </w:tc>
      </w:tr>
      <w:tr w:rsidR="00892ADB" w:rsidRPr="00892ADB" w14:paraId="76A6A28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EA69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PACÍFICO MEDIO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91E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20201301011980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9AB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57,80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6C9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                       - 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B31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39,60</w:t>
            </w:r>
          </w:p>
        </w:tc>
      </w:tr>
      <w:tr w:rsidR="00892ADB" w:rsidRPr="00892ADB" w14:paraId="2767D359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8DE1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PACÍFICO MEDIO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D36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20201301011721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924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48,60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8E0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32.725.182.351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325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34,20</w:t>
            </w:r>
          </w:p>
        </w:tc>
      </w:tr>
      <w:tr w:rsidR="00892ADB" w:rsidRPr="00892ADB" w14:paraId="407170E5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BE38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4FB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20221301010226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3CD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78,90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7BF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2.873.285.644,00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87BF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73,80</w:t>
            </w:r>
          </w:p>
        </w:tc>
      </w:tr>
      <w:tr w:rsidR="00892ADB" w:rsidRPr="00892ADB" w14:paraId="11906A10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D81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789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20211301010833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4C6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74,20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8AD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31.535.794.963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88D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65,40</w:t>
            </w:r>
          </w:p>
        </w:tc>
      </w:tr>
      <w:tr w:rsidR="00892ADB" w:rsidRPr="00892ADB" w14:paraId="0EDAC05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A600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451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426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71,20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C0E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12.349.377.023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93C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67,40</w:t>
            </w:r>
          </w:p>
        </w:tc>
      </w:tr>
      <w:tr w:rsidR="00892ADB" w:rsidRPr="00892ADB" w14:paraId="2EEBD2D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6E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B7B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20231301010199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866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71,20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DE1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69.261.492.535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C23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67,40</w:t>
            </w:r>
          </w:p>
        </w:tc>
      </w:tr>
      <w:tr w:rsidR="00892ADB" w:rsidRPr="00892ADB" w14:paraId="0BE49C1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E09D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B97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8FD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70,32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699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24.766.341.019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FBE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71,40</w:t>
            </w:r>
          </w:p>
        </w:tc>
      </w:tr>
      <w:tr w:rsidR="00892ADB" w:rsidRPr="00892ADB" w14:paraId="11EC5B4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048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F8B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20231301010256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09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67,50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0AB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12.349.377.023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B1E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2A7905B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CE3E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DD2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20211301011496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85E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66,34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778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12.349.377.023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985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64,35</w:t>
            </w:r>
          </w:p>
        </w:tc>
      </w:tr>
      <w:tr w:rsidR="00892ADB" w:rsidRPr="00892ADB" w14:paraId="67F810C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1B96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4F1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20221301010181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FA1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65,30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7BA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19.698.848.451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B49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5FCCBF2E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07B9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251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20211301012318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B7E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63,90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E20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2.873.285.644,00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A4E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43,80</w:t>
            </w:r>
          </w:p>
        </w:tc>
      </w:tr>
      <w:tr w:rsidR="00892ADB" w:rsidRPr="00892ADB" w14:paraId="7759B055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752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lastRenderedPageBreak/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45F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D72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62,90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2AF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5.097.088.735,00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353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43,80</w:t>
            </w:r>
          </w:p>
        </w:tc>
      </w:tr>
      <w:tr w:rsidR="00892ADB" w:rsidRPr="00892ADB" w14:paraId="0678F40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AE9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743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B44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62,30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C2E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5.097.088.735,00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560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4C75AF1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CEE9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BDD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20211301011728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BFA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61,20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BF7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21.774.046.238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0DF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7EE09EC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4C8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362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20231301010130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339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BF6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26.445.110.813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13E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39F1DD79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957C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715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20211301011329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FDE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54,50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59B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19.698.848.451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904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30,00</w:t>
            </w:r>
          </w:p>
        </w:tc>
      </w:tr>
      <w:tr w:rsidR="00892ADB" w:rsidRPr="00892ADB" w14:paraId="69549A3B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3C68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PACÍFICO Y FRONTERA NARIÑENSE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264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D94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52,20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DCF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26.445.110.813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33C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35,40</w:t>
            </w:r>
          </w:p>
        </w:tc>
      </w:tr>
      <w:tr w:rsidR="00892ADB" w:rsidRPr="00892ADB" w14:paraId="1A16CB4E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BF12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PUTUMAYO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F61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E25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66,80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371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15.322.114.811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4CA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69,60</w:t>
            </w:r>
          </w:p>
        </w:tc>
      </w:tr>
      <w:tr w:rsidR="00892ADB" w:rsidRPr="00892ADB" w14:paraId="06246365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2AC0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PUTUMAYO*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098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20211301010385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4A9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9F2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15.322.114.811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97C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6A2FD0E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D2B6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PUTUMAYO*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72B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FE8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047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15.322.114.811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5D1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04AAFD0C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8CE0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PUTUMAYO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433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20211301011252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818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25D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32.322.238.636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,61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FCE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55,80</w:t>
            </w:r>
          </w:p>
        </w:tc>
      </w:tr>
      <w:tr w:rsidR="00892ADB" w:rsidRPr="00892ADB" w14:paraId="61F24811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6CE2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PUTUMAYO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E46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20231301010196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30F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62B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34.255.059.969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,12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6D5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55,80</w:t>
            </w:r>
          </w:p>
        </w:tc>
      </w:tr>
      <w:tr w:rsidR="00892ADB" w:rsidRPr="00892ADB" w14:paraId="2F2F236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AD7D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PUTUMAYO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4AC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20201301012064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BC1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52,80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B6D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$139.343.463.700,43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32F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277F54F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67A9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PUTUMAYO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832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4BC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52,20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24B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64.098.093.921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,75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0BC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7475828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83FD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PUTUMAYO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7A7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20201301011740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32B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856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38.811.510.111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872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51,60</w:t>
            </w:r>
          </w:p>
        </w:tc>
      </w:tr>
      <w:tr w:rsidR="00892ADB" w:rsidRPr="00892ADB" w14:paraId="7A75AC8D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862E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PUTUMAYO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666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20201301011196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798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F58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34.255.059.969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,12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D1B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45B8252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9137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PUTUMAYO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A55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20201301010518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344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48,90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65A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$139.343.463.700,43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8E8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43,80</w:t>
            </w:r>
          </w:p>
        </w:tc>
      </w:tr>
      <w:tr w:rsidR="00892ADB" w:rsidRPr="00892ADB" w14:paraId="394D546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9EB7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SIERRA NEVADA-PERIJÁ-ZONA BANANERA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9FE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20211301010410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6CE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63,20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B96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80.315.772.226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,43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A78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65,40</w:t>
            </w:r>
          </w:p>
        </w:tc>
      </w:tr>
      <w:tr w:rsidR="00892ADB" w:rsidRPr="00892ADB" w14:paraId="534B177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527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SIERRA NEVADA-PERIJÁ-ZONA BANANERA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E29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20201301011738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7CE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54,20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518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80.315.772.226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,43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91C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7BC54B35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768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SIERRA NEVADA-PERIJÁ-ZONA BANANERA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44D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20211301010411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4C4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B5C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66.755.358.836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,22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A00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0FC845FC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3254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SIERRA NEVADA-PERIJÁ-ZONA BANANERA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A6F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20211301011707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510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6AF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73.803.310.706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,91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F97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56,40</w:t>
            </w:r>
          </w:p>
        </w:tc>
      </w:tr>
      <w:tr w:rsidR="00892ADB" w:rsidRPr="00892ADB" w14:paraId="2CDF645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9789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SIERRA NEVADA-PERIJÁ-ZONA BANANERA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251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20201301010431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66F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45,20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6DB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$115.578.874.863,95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EAF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38,40</w:t>
            </w:r>
          </w:p>
        </w:tc>
      </w:tr>
      <w:tr w:rsidR="00892ADB" w:rsidRPr="00892ADB" w14:paraId="15B98F3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508C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SIERRA NEVADA-PERIJÁ-ZONA BANANERA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D6C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20201301012224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D0C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43,80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54C1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73.985.426.808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,19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456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42FE35FC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8620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SIERRA NEVADA-PERIJÁ-ZONA BANANERA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30F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20211301010542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896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41,70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AA9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73.985.426.808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,19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B7BB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38,40</w:t>
            </w:r>
          </w:p>
        </w:tc>
      </w:tr>
      <w:tr w:rsidR="00892ADB" w:rsidRPr="00892ADB" w14:paraId="407C39BE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CF1A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 BOLÍVAR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E80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20201301010569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DDE9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70,70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022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2.812.206.474,00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133F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65,40</w:t>
            </w:r>
          </w:p>
        </w:tc>
      </w:tr>
      <w:tr w:rsidR="00892ADB" w:rsidRPr="00892ADB" w14:paraId="4DEFBDD4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1067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 BOLÍVAR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2C3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20211301010633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09E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64,10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C21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21.405.055.961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,23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6D1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52,20</w:t>
            </w:r>
          </w:p>
        </w:tc>
      </w:tr>
      <w:tr w:rsidR="00892ADB" w:rsidRPr="00892ADB" w14:paraId="141A728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3EA5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 BOLÍVAR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DE2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20191301010440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C64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3D68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21.405.055.961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,23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675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55,80</w:t>
            </w:r>
          </w:p>
        </w:tc>
      </w:tr>
      <w:tr w:rsidR="00892ADB" w:rsidRPr="00892ADB" w14:paraId="508D4C0C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98A8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 BOLÍVAR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4949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20231301010079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50B5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0BC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45.561.338.541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,54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3A2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69311527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417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 BOLÍVAR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B17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20221301010105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0B0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57,00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3C9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43.008.139.109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,46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75A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5E71D765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6DAF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 BOLÍVAR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A5B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5BB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54,05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5DD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45.561.338.541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,54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87A1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47,90</w:t>
            </w:r>
          </w:p>
        </w:tc>
      </w:tr>
      <w:tr w:rsidR="00892ADB" w:rsidRPr="00892ADB" w14:paraId="053DAED8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2877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 BOLÍVAR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30D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20231301010143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E9F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51,20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BF14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43.008.139.109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,46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5E20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38,40</w:t>
            </w:r>
          </w:p>
        </w:tc>
      </w:tr>
      <w:tr w:rsidR="00892ADB" w:rsidRPr="00892ADB" w14:paraId="4408DBDD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574E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 BOLÍVAR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2613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20211301010852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7F7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49,30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ECE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54.040.204.932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,91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DFE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2C3B6D5E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8E8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 BOLÍVAR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3B7F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20231301010191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B382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48,00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E34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2.812.206.474,00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C95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30,00</w:t>
            </w:r>
          </w:p>
        </w:tc>
      </w:tr>
      <w:tr w:rsidR="00892ADB" w:rsidRPr="00892ADB" w14:paraId="62C25497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89A9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 CÓRDOBA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026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20211301011616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9D9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57,70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423C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26.602.512.807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,01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EC77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38,40</w:t>
            </w:r>
          </w:p>
        </w:tc>
      </w:tr>
      <w:tr w:rsidR="00892ADB" w:rsidRPr="00892ADB" w14:paraId="03D6EEAC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0A02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DEL TOLIMA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D0CE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661F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48,30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93B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23.993.765.570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,19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E4BD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42,60</w:t>
            </w:r>
          </w:p>
        </w:tc>
      </w:tr>
      <w:tr w:rsidR="00892ADB" w:rsidRPr="00892ADB" w14:paraId="6DFC43C3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DEF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SUR DEL TOLIMA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FF65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20201301011936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ADD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FD86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23.993.765.570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,19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F783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30,00</w:t>
            </w:r>
          </w:p>
        </w:tc>
      </w:tr>
      <w:tr w:rsidR="00892ADB" w:rsidRPr="00892ADB" w14:paraId="17B250EB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949E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URABÁ ANTIOQUEÑO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1FC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20211301011013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FFD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63,30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D730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23.109.618.243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1E7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69,60</w:t>
            </w:r>
          </w:p>
        </w:tc>
      </w:tr>
      <w:tr w:rsidR="00892ADB" w:rsidRPr="00892ADB" w14:paraId="63D8FA3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00FE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URABÁ ANTIOQUEÑO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DDE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20201301011518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A14A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62,00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5A7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$    2.604.992.912,00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651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69582BB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641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URABÁ ANTIOQUEÑO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1BE7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20211301012449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3A52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56,00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279D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26.702.787.196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AB58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60,00</w:t>
            </w:r>
          </w:p>
        </w:tc>
      </w:tr>
      <w:tr w:rsidR="00892ADB" w:rsidRPr="00892ADB" w14:paraId="6C91E45F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79D3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URABÁ ANTIOQUEÑO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8C22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20201301012667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F78E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49,70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B82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26.702.787.196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D1DC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47,40</w:t>
            </w:r>
          </w:p>
        </w:tc>
      </w:tr>
      <w:tr w:rsidR="00892ADB" w:rsidRPr="00892ADB" w14:paraId="5A14011A" w14:textId="77777777" w:rsidTr="00892ADB">
        <w:trPr>
          <w:trHeight w:val="25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0FAB" w14:textId="77777777" w:rsidR="00892ADB" w:rsidRPr="00892ADB" w:rsidRDefault="00892ADB" w:rsidP="00892ADB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URABÁ ANTIOQUEÑO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D00B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20211301010755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DCF6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47,70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8E3A" w14:textId="77777777" w:rsidR="00892ADB" w:rsidRPr="00892ADB" w:rsidRDefault="00892ADB" w:rsidP="00892AD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 </w:t>
            </w:r>
            <w:proofErr w:type="gramStart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$  66.804.448.948</w:t>
            </w:r>
            <w:proofErr w:type="gramEnd"/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 xml:space="preserve">,00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1E24" w14:textId="77777777" w:rsidR="00892ADB" w:rsidRPr="00892ADB" w:rsidRDefault="00892ADB" w:rsidP="00892ADB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</w:pPr>
            <w:r w:rsidRPr="00892ADB">
              <w:rPr>
                <w:rFonts w:ascii="Verdana" w:eastAsia="Times New Roman" w:hAnsi="Verdana" w:cs="Arial"/>
                <w:sz w:val="16"/>
                <w:szCs w:val="16"/>
                <w:lang w:val="es-CO" w:eastAsia="es-CO"/>
              </w:rPr>
              <w:t>38,40</w:t>
            </w:r>
          </w:p>
        </w:tc>
      </w:tr>
    </w:tbl>
    <w:p w14:paraId="796A4DFB" w14:textId="6474DADD" w:rsidR="004D0144" w:rsidRPr="0082050F" w:rsidRDefault="00892ADB" w:rsidP="008D377E">
      <w:pPr>
        <w:spacing w:after="0" w:line="240" w:lineRule="auto"/>
        <w:ind w:hanging="709"/>
        <w:jc w:val="both"/>
        <w:rPr>
          <w:rFonts w:ascii="Verdana" w:eastAsia="Gotham Thin" w:hAnsi="Verdana" w:cs="Helvetica"/>
          <w:color w:val="595959" w:themeColor="text1" w:themeTint="A6"/>
          <w:sz w:val="18"/>
          <w:szCs w:val="18"/>
        </w:rPr>
      </w:pPr>
      <w:r>
        <w:rPr>
          <w:rFonts w:ascii="Verdana" w:eastAsia="Gotham Thin" w:hAnsi="Verdana" w:cs="Helvetica"/>
          <w:color w:val="595959" w:themeColor="text1" w:themeTint="A6"/>
          <w:sz w:val="18"/>
          <w:szCs w:val="18"/>
        </w:rPr>
        <w:t xml:space="preserve">  </w:t>
      </w:r>
      <w:r w:rsidR="008D377E">
        <w:rPr>
          <w:rFonts w:ascii="Verdana" w:eastAsia="Gotham Thin" w:hAnsi="Verdana" w:cs="Helvetica"/>
          <w:color w:val="595959" w:themeColor="text1" w:themeTint="A6"/>
          <w:sz w:val="18"/>
          <w:szCs w:val="18"/>
        </w:rPr>
        <w:t>*Proyectos en empate.</w:t>
      </w:r>
    </w:p>
    <w:sectPr w:rsidR="004D0144" w:rsidRPr="0082050F" w:rsidSect="00384CAF">
      <w:headerReference w:type="default" r:id="rId12"/>
      <w:footerReference w:type="default" r:id="rId13"/>
      <w:pgSz w:w="12240" w:h="15840"/>
      <w:pgMar w:top="1417" w:right="1701" w:bottom="1417" w:left="1701" w:header="1701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68A7" w14:textId="77777777" w:rsidR="00A07ABF" w:rsidRDefault="00A07ABF">
      <w:pPr>
        <w:spacing w:after="0" w:line="240" w:lineRule="auto"/>
      </w:pPr>
      <w:r>
        <w:separator/>
      </w:r>
    </w:p>
  </w:endnote>
  <w:endnote w:type="continuationSeparator" w:id="0">
    <w:p w14:paraId="395DA2B9" w14:textId="77777777" w:rsidR="00A07ABF" w:rsidRDefault="00A0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Thin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F7FE" w14:textId="77777777" w:rsidR="00152B05" w:rsidRDefault="00152B05" w:rsidP="00152B05">
    <w:pPr>
      <w:spacing w:after="0" w:line="240" w:lineRule="auto"/>
      <w:jc w:val="both"/>
      <w:rPr>
        <w:rFonts w:ascii="Verdana" w:eastAsia="Gotham Thin" w:hAnsi="Verdana" w:cs="Helvetica"/>
        <w:b/>
        <w:bCs/>
        <w:color w:val="595959" w:themeColor="text1" w:themeTint="A6"/>
        <w:sz w:val="18"/>
        <w:szCs w:val="18"/>
      </w:rPr>
    </w:pPr>
    <w:r w:rsidRPr="00BF4532">
      <w:rPr>
        <w:rFonts w:ascii="Verdana" w:eastAsia="Gotham Thin" w:hAnsi="Verdana" w:cs="Helvetica"/>
        <w:b/>
        <w:bCs/>
        <w:color w:val="595959" w:themeColor="text1" w:themeTint="A6"/>
        <w:sz w:val="18"/>
        <w:szCs w:val="18"/>
      </w:rPr>
      <w:t>Síganos y esté siempre informado a través de nuestras redes sociales:</w:t>
    </w:r>
  </w:p>
  <w:p w14:paraId="379DA57D" w14:textId="77777777" w:rsidR="00152B05" w:rsidRPr="00BF4532" w:rsidRDefault="00152B05" w:rsidP="00152B05">
    <w:pPr>
      <w:spacing w:after="0" w:line="240" w:lineRule="auto"/>
      <w:jc w:val="both"/>
      <w:rPr>
        <w:rFonts w:ascii="Verdana" w:eastAsia="Gotham Thin" w:hAnsi="Verdana" w:cs="Helvetica"/>
        <w:b/>
        <w:bCs/>
        <w:color w:val="595959" w:themeColor="text1" w:themeTint="A6"/>
        <w:sz w:val="18"/>
        <w:szCs w:val="18"/>
      </w:rPr>
    </w:pPr>
  </w:p>
  <w:p w14:paraId="35E27A90" w14:textId="77777777" w:rsidR="00152B05" w:rsidRPr="00176A06" w:rsidRDefault="00152B05" w:rsidP="00152B05">
    <w:pPr>
      <w:spacing w:after="0" w:line="240" w:lineRule="auto"/>
      <w:jc w:val="both"/>
      <w:rPr>
        <w:rFonts w:ascii="Verdana" w:eastAsia="Gotham Thin" w:hAnsi="Verdana" w:cs="Helvetica"/>
        <w:b/>
        <w:bCs/>
        <w:color w:val="595959" w:themeColor="text1" w:themeTint="A6"/>
        <w:sz w:val="18"/>
        <w:szCs w:val="18"/>
        <w:highlight w:val="white"/>
      </w:rPr>
    </w:pPr>
    <w:r>
      <w:rPr>
        <w:rFonts w:ascii="Verdana" w:eastAsia="Gotham Thin" w:hAnsi="Verdana" w:cs="Helvetica"/>
        <w:b/>
        <w:bCs/>
        <w:noProof/>
        <w:color w:val="595959" w:themeColor="text1" w:themeTint="A6"/>
        <w:sz w:val="18"/>
        <w:szCs w:val="18"/>
        <w:highlight w:val="white"/>
        <w:lang w:val="es-CO" w:eastAsia="es-CO"/>
      </w:rPr>
      <w:drawing>
        <wp:anchor distT="0" distB="0" distL="114300" distR="114300" simplePos="0" relativeHeight="251668480" behindDoc="0" locked="0" layoutInCell="1" allowOverlap="1" wp14:anchorId="4C84AB19" wp14:editId="18A4AE2F">
          <wp:simplePos x="0" y="0"/>
          <wp:positionH relativeFrom="column">
            <wp:posOffset>2465867</wp:posOffset>
          </wp:positionH>
          <wp:positionV relativeFrom="paragraph">
            <wp:posOffset>32001</wp:posOffset>
          </wp:positionV>
          <wp:extent cx="331470" cy="331470"/>
          <wp:effectExtent l="0" t="0" r="0" b="0"/>
          <wp:wrapSquare wrapText="bothSides"/>
          <wp:docPr id="1831696309" name="Imagen 1831696309" descr="Un dibujo de una cara feliz&#10;&#10;Descripción generada automáticamente con confianza medi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696309" name="Imagen 1831696309" descr="Un dibujo de una cara feliz&#10;&#10;Descripción generada automáticamente con confianza medi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Gotham Thin" w:hAnsi="Verdana" w:cs="Helvetica"/>
        <w:b/>
        <w:bCs/>
        <w:noProof/>
        <w:color w:val="595959" w:themeColor="text1" w:themeTint="A6"/>
        <w:sz w:val="18"/>
        <w:szCs w:val="18"/>
        <w:highlight w:val="white"/>
        <w:lang w:val="es-CO" w:eastAsia="es-CO"/>
      </w:rPr>
      <w:drawing>
        <wp:anchor distT="0" distB="0" distL="114300" distR="114300" simplePos="0" relativeHeight="251656192" behindDoc="0" locked="0" layoutInCell="1" allowOverlap="1" wp14:anchorId="00BAFB39" wp14:editId="20446B63">
          <wp:simplePos x="0" y="0"/>
          <wp:positionH relativeFrom="column">
            <wp:posOffset>2019300</wp:posOffset>
          </wp:positionH>
          <wp:positionV relativeFrom="paragraph">
            <wp:posOffset>10795</wp:posOffset>
          </wp:positionV>
          <wp:extent cx="335915" cy="335915"/>
          <wp:effectExtent l="0" t="0" r="6985" b="6985"/>
          <wp:wrapSquare wrapText="bothSides"/>
          <wp:docPr id="14" name="Imagen 14" descr="Un dibujo de una cara feliz&#10;&#10;Descripción generada automáticamente con confianza baja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 dibujo de una cara feliz&#10;&#10;Descripción generada automáticamente con confianza baja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Gotham Thin" w:hAnsi="Verdana" w:cs="Helvetica"/>
        <w:b/>
        <w:bCs/>
        <w:noProof/>
        <w:color w:val="595959" w:themeColor="text1" w:themeTint="A6"/>
        <w:sz w:val="18"/>
        <w:szCs w:val="18"/>
        <w:highlight w:val="white"/>
        <w:lang w:val="es-CO" w:eastAsia="es-CO"/>
      </w:rPr>
      <w:drawing>
        <wp:anchor distT="0" distB="0" distL="114300" distR="114300" simplePos="0" relativeHeight="251658240" behindDoc="0" locked="0" layoutInCell="1" allowOverlap="1" wp14:anchorId="7BD878D9" wp14:editId="3AA117E7">
          <wp:simplePos x="0" y="0"/>
          <wp:positionH relativeFrom="column">
            <wp:posOffset>1616710</wp:posOffset>
          </wp:positionH>
          <wp:positionV relativeFrom="paragraph">
            <wp:posOffset>10795</wp:posOffset>
          </wp:positionV>
          <wp:extent cx="331470" cy="331470"/>
          <wp:effectExtent l="0" t="0" r="0" b="0"/>
          <wp:wrapSquare wrapText="bothSides"/>
          <wp:docPr id="13" name="Imagen 13" descr="Icono&#10;&#10;Descripción generada automáticamente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cono&#10;&#10;Descripción generada automáticamente">
                    <a:hlinkClick r:id="rId5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Gotham Thin" w:hAnsi="Verdana" w:cs="Helvetica"/>
        <w:b/>
        <w:bCs/>
        <w:noProof/>
        <w:color w:val="595959" w:themeColor="text1" w:themeTint="A6"/>
        <w:sz w:val="18"/>
        <w:szCs w:val="18"/>
        <w:highlight w:val="white"/>
        <w:lang w:val="es-CO" w:eastAsia="es-CO"/>
      </w:rPr>
      <w:drawing>
        <wp:anchor distT="0" distB="0" distL="114300" distR="114300" simplePos="0" relativeHeight="251660288" behindDoc="0" locked="0" layoutInCell="1" allowOverlap="1" wp14:anchorId="511ECCE9" wp14:editId="25A7F83D">
          <wp:simplePos x="0" y="0"/>
          <wp:positionH relativeFrom="column">
            <wp:posOffset>1220089</wp:posOffset>
          </wp:positionH>
          <wp:positionV relativeFrom="paragraph">
            <wp:posOffset>10795</wp:posOffset>
          </wp:positionV>
          <wp:extent cx="331470" cy="331470"/>
          <wp:effectExtent l="0" t="0" r="0" b="0"/>
          <wp:wrapSquare wrapText="bothSides"/>
          <wp:docPr id="12" name="Imagen 12" descr="Icono&#10;&#10;Descripción generada automáticamente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cono&#10;&#10;Descripción generada automáticamente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Gotham Thin" w:hAnsi="Verdana" w:cs="Helvetica"/>
        <w:b/>
        <w:bCs/>
        <w:noProof/>
        <w:color w:val="595959" w:themeColor="text1" w:themeTint="A6"/>
        <w:sz w:val="18"/>
        <w:szCs w:val="18"/>
        <w:highlight w:val="white"/>
        <w:lang w:val="es-CO" w:eastAsia="es-CO"/>
      </w:rPr>
      <w:drawing>
        <wp:anchor distT="0" distB="0" distL="114300" distR="114300" simplePos="0" relativeHeight="251662336" behindDoc="0" locked="0" layoutInCell="1" allowOverlap="1" wp14:anchorId="37EAFDB9" wp14:editId="4D147993">
          <wp:simplePos x="0" y="0"/>
          <wp:positionH relativeFrom="column">
            <wp:posOffset>813080</wp:posOffset>
          </wp:positionH>
          <wp:positionV relativeFrom="paragraph">
            <wp:posOffset>10795</wp:posOffset>
          </wp:positionV>
          <wp:extent cx="331470" cy="331470"/>
          <wp:effectExtent l="0" t="0" r="0" b="0"/>
          <wp:wrapSquare wrapText="bothSides"/>
          <wp:docPr id="6" name="Imagen 6" descr="Icono&#10;&#10;Descripción generada automáticamente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cono&#10;&#10;Descripción generada automáticamente">
                    <a:hlinkClick r:id="rId9"/>
                  </pic:cNvPr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Gotham Thin" w:hAnsi="Verdana" w:cs="Helvetica"/>
        <w:b/>
        <w:bCs/>
        <w:noProof/>
        <w:color w:val="595959" w:themeColor="text1" w:themeTint="A6"/>
        <w:sz w:val="18"/>
        <w:szCs w:val="18"/>
        <w:highlight w:val="white"/>
        <w:lang w:val="es-CO" w:eastAsia="es-CO"/>
      </w:rPr>
      <w:drawing>
        <wp:anchor distT="0" distB="0" distL="114300" distR="114300" simplePos="0" relativeHeight="251664384" behindDoc="0" locked="0" layoutInCell="1" allowOverlap="1" wp14:anchorId="2588CE4D" wp14:editId="0C5F27E8">
          <wp:simplePos x="0" y="0"/>
          <wp:positionH relativeFrom="column">
            <wp:posOffset>403683</wp:posOffset>
          </wp:positionH>
          <wp:positionV relativeFrom="paragraph">
            <wp:posOffset>10795</wp:posOffset>
          </wp:positionV>
          <wp:extent cx="331470" cy="331470"/>
          <wp:effectExtent l="0" t="0" r="0" b="0"/>
          <wp:wrapSquare wrapText="bothSides"/>
          <wp:docPr id="5" name="Imagen 5" descr="Icono&#10;&#10;Descripción generada automáticamente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cono&#10;&#10;Descripción generada automáticamente">
                    <a:hlinkClick r:id="rId11"/>
                  </pic:cNvPr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Gotham Thin" w:hAnsi="Verdana" w:cs="Helvetica"/>
        <w:b/>
        <w:bCs/>
        <w:noProof/>
        <w:color w:val="595959" w:themeColor="text1" w:themeTint="A6"/>
        <w:sz w:val="18"/>
        <w:szCs w:val="18"/>
        <w:highlight w:val="white"/>
        <w:lang w:val="es-CO" w:eastAsia="es-CO"/>
      </w:rPr>
      <w:drawing>
        <wp:anchor distT="0" distB="0" distL="114300" distR="114300" simplePos="0" relativeHeight="251666432" behindDoc="0" locked="0" layoutInCell="1" allowOverlap="1" wp14:anchorId="398AB125" wp14:editId="18BAA552">
          <wp:simplePos x="0" y="0"/>
          <wp:positionH relativeFrom="column">
            <wp:posOffset>1270</wp:posOffset>
          </wp:positionH>
          <wp:positionV relativeFrom="paragraph">
            <wp:posOffset>10795</wp:posOffset>
          </wp:positionV>
          <wp:extent cx="331470" cy="331470"/>
          <wp:effectExtent l="0" t="0" r="0" b="0"/>
          <wp:wrapSquare wrapText="bothSides"/>
          <wp:docPr id="3" name="Imagen 3" descr="Un dibujo de una cara feliz&#10;&#10;Descripción generada automáticamente con confianza media">
            <a:hlinkClick xmlns:a="http://schemas.openxmlformats.org/drawingml/2006/main" r:id="rId1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a cara feliz&#10;&#10;Descripción generada automáticamente con confianza media">
                    <a:hlinkClick r:id="rId13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Gotham Thin" w:hAnsi="Verdana" w:cs="Helvetica"/>
        <w:b/>
        <w:bCs/>
        <w:color w:val="595959" w:themeColor="text1" w:themeTint="A6"/>
        <w:sz w:val="18"/>
        <w:szCs w:val="18"/>
        <w:highlight w:val="white"/>
      </w:rPr>
      <w:t xml:space="preserve">   </w:t>
    </w:r>
    <w:r>
      <w:rPr>
        <w:rFonts w:ascii="Verdana" w:eastAsia="Gotham Thin" w:hAnsi="Verdana" w:cs="Helvetica"/>
        <w:b/>
        <w:bCs/>
        <w:noProof/>
        <w:color w:val="595959" w:themeColor="text1" w:themeTint="A6"/>
        <w:sz w:val="18"/>
        <w:szCs w:val="18"/>
        <w:highlight w:val="white"/>
      </w:rPr>
      <w:t xml:space="preserve">                  </w:t>
    </w:r>
    <w:r>
      <w:rPr>
        <w:rFonts w:ascii="Verdana" w:eastAsia="Gotham Thin" w:hAnsi="Verdana" w:cs="Helvetica"/>
        <w:b/>
        <w:bCs/>
        <w:color w:val="595959" w:themeColor="text1" w:themeTint="A6"/>
        <w:sz w:val="18"/>
        <w:szCs w:val="18"/>
        <w:highlight w:val="white"/>
      </w:rPr>
      <w:t xml:space="preserve">               </w:t>
    </w:r>
  </w:p>
  <w:p w14:paraId="2A323F81" w14:textId="6EB70FD0" w:rsidR="00773B7F" w:rsidRDefault="00955B15" w:rsidP="4355E4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54144" behindDoc="1" locked="0" layoutInCell="1" allowOverlap="1" wp14:anchorId="7FE68968" wp14:editId="6419025A">
          <wp:simplePos x="0" y="0"/>
          <wp:positionH relativeFrom="margin">
            <wp:align>center</wp:align>
          </wp:positionH>
          <wp:positionV relativeFrom="paragraph">
            <wp:posOffset>553694</wp:posOffset>
          </wp:positionV>
          <wp:extent cx="1219351" cy="174193"/>
          <wp:effectExtent l="0" t="0" r="0" b="0"/>
          <wp:wrapNone/>
          <wp:docPr id="463169102" name="Gráfico 463169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351" cy="174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2096" behindDoc="1" locked="0" layoutInCell="1" allowOverlap="1" wp14:anchorId="50FAB973" wp14:editId="703CEB9F">
          <wp:simplePos x="0" y="0"/>
          <wp:positionH relativeFrom="page">
            <wp:align>left</wp:align>
          </wp:positionH>
          <wp:positionV relativeFrom="paragraph">
            <wp:posOffset>530504</wp:posOffset>
          </wp:positionV>
          <wp:extent cx="8269842" cy="196901"/>
          <wp:effectExtent l="0" t="0" r="0" b="0"/>
          <wp:wrapNone/>
          <wp:docPr id="1203407300" name="Gráfico 1203407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9842" cy="196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6211" w14:textId="77777777" w:rsidR="00A07ABF" w:rsidRDefault="00A07ABF">
      <w:pPr>
        <w:spacing w:after="0" w:line="240" w:lineRule="auto"/>
      </w:pPr>
      <w:r>
        <w:separator/>
      </w:r>
    </w:p>
  </w:footnote>
  <w:footnote w:type="continuationSeparator" w:id="0">
    <w:p w14:paraId="1F9B62DA" w14:textId="77777777" w:rsidR="00A07ABF" w:rsidRDefault="00A07ABF">
      <w:pPr>
        <w:spacing w:after="0" w:line="240" w:lineRule="auto"/>
      </w:pPr>
      <w:r>
        <w:continuationSeparator/>
      </w:r>
    </w:p>
  </w:footnote>
  <w:footnote w:id="1">
    <w:p w14:paraId="433731C9" w14:textId="0FD6047C" w:rsidR="000B3EB4" w:rsidRPr="000B3EB4" w:rsidRDefault="000B3EB4" w:rsidP="00C952F6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="00FC50C8">
        <w:t>P</w:t>
      </w:r>
      <w:r w:rsidR="00C952F6">
        <w:t>royectos de inversión que cumpl</w:t>
      </w:r>
      <w:r w:rsidR="00C952F6">
        <w:t>e</w:t>
      </w:r>
      <w:r w:rsidR="00C952F6">
        <w:t>n con al</w:t>
      </w:r>
      <w:r w:rsidR="005205F9">
        <w:t xml:space="preserve"> </w:t>
      </w:r>
      <w:r w:rsidR="00C952F6">
        <w:t>menos</w:t>
      </w:r>
      <w:r w:rsidR="00D40029">
        <w:t xml:space="preserve"> </w:t>
      </w:r>
      <w:r w:rsidR="00C952F6">
        <w:t>un resultado de 29 puntos,</w:t>
      </w:r>
      <w:r w:rsidR="00C952F6">
        <w:t xml:space="preserve"> obtenidos según</w:t>
      </w:r>
      <w:r w:rsidR="005205F9">
        <w:t xml:space="preserve"> lo</w:t>
      </w:r>
      <w:r w:rsidR="00FC50C8">
        <w:t xml:space="preserve"> establecido en los términos de referencia</w:t>
      </w:r>
      <w:r w:rsidR="00D40029">
        <w:t>.</w:t>
      </w:r>
    </w:p>
  </w:footnote>
  <w:footnote w:id="2">
    <w:p w14:paraId="1F1EF085" w14:textId="0AEBC9C0" w:rsidR="00B47176" w:rsidRPr="00B47176" w:rsidRDefault="00B47176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C</w:t>
      </w:r>
      <w:r w:rsidRPr="00B47176">
        <w:t xml:space="preserve">orresponde al total de recursos históricos </w:t>
      </w:r>
      <w:r w:rsidR="00B37D77" w:rsidRPr="00B47176">
        <w:t>de la fuente Asignación para la Paz</w:t>
      </w:r>
      <w:r w:rsidR="00B37D77" w:rsidRPr="00B47176">
        <w:t xml:space="preserve"> </w:t>
      </w:r>
      <w:r w:rsidRPr="00B47176">
        <w:t>que ha</w:t>
      </w:r>
      <w:r w:rsidR="00325D23">
        <w:t>n</w:t>
      </w:r>
      <w:r w:rsidRPr="00B47176">
        <w:t xml:space="preserve"> percibido la</w:t>
      </w:r>
      <w:r w:rsidR="00325D23">
        <w:t>s</w:t>
      </w:r>
      <w:r w:rsidRPr="00B47176">
        <w:t xml:space="preserve"> entidad</w:t>
      </w:r>
      <w:r w:rsidR="00325D23">
        <w:t>es</w:t>
      </w:r>
      <w:r w:rsidRPr="00B47176">
        <w:t xml:space="preserve"> territorial</w:t>
      </w:r>
      <w:r w:rsidR="00325D23">
        <w:t xml:space="preserve">es </w:t>
      </w:r>
      <w:r w:rsidR="000C2930">
        <w:t>que bene</w:t>
      </w:r>
      <w:r w:rsidR="00B37D77">
        <w:t>ficia el proyecto</w:t>
      </w:r>
      <w:r>
        <w:t>.</w:t>
      </w:r>
    </w:p>
  </w:footnote>
  <w:footnote w:id="3">
    <w:p w14:paraId="3CDC8BD6" w14:textId="1D5B78DE" w:rsidR="00B47176" w:rsidRPr="00B47176" w:rsidRDefault="00B47176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C</w:t>
      </w:r>
      <w:r w:rsidRPr="00B47176">
        <w:t xml:space="preserve">orresponde al puntaje </w:t>
      </w:r>
      <w:r w:rsidR="008059EC">
        <w:t>que obtuvo el proyecto</w:t>
      </w:r>
      <w:r w:rsidRPr="00B47176">
        <w:t xml:space="preserve"> conforme la evaluación de los criterios que recoge el componente de Pertinencia de la inversión, de la </w:t>
      </w:r>
      <w:r w:rsidRPr="000D6B97">
        <w:rPr>
          <w:i/>
          <w:iCs/>
        </w:rPr>
        <w:t>“Metodología para la priorización de proyectos de inversión a ser financiados con la Asignación Paz y desahorro del Fondo Nacional de Pensiones de las Entidades Territoriales – FONPET”.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60BF" w14:textId="67174CCC" w:rsidR="00773B7F" w:rsidRDefault="00027127" w:rsidP="003E6E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50048" behindDoc="1" locked="0" layoutInCell="1" allowOverlap="1" wp14:anchorId="0249A4FF" wp14:editId="57A69DAB">
          <wp:simplePos x="0" y="0"/>
          <wp:positionH relativeFrom="margin">
            <wp:posOffset>4984270</wp:posOffset>
          </wp:positionH>
          <wp:positionV relativeFrom="paragraph">
            <wp:posOffset>-547825</wp:posOffset>
          </wp:positionV>
          <wp:extent cx="1301115" cy="340995"/>
          <wp:effectExtent l="0" t="0" r="0" b="1905"/>
          <wp:wrapThrough wrapText="bothSides">
            <wp:wrapPolygon edited="0">
              <wp:start x="633" y="0"/>
              <wp:lineTo x="0" y="2413"/>
              <wp:lineTo x="0" y="16894"/>
              <wp:lineTo x="1581" y="20514"/>
              <wp:lineTo x="21189" y="20514"/>
              <wp:lineTo x="21189" y="0"/>
              <wp:lineTo x="633" y="0"/>
            </wp:wrapPolygon>
          </wp:wrapThrough>
          <wp:docPr id="1831208050" name="Gráfico 1831208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11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146D">
      <w:rPr>
        <w:noProof/>
      </w:rPr>
      <w:drawing>
        <wp:anchor distT="0" distB="0" distL="114300" distR="114300" simplePos="0" relativeHeight="251671552" behindDoc="1" locked="0" layoutInCell="1" allowOverlap="1" wp14:anchorId="304985F1" wp14:editId="7D8EDAF9">
          <wp:simplePos x="0" y="0"/>
          <wp:positionH relativeFrom="margin">
            <wp:posOffset>2939631</wp:posOffset>
          </wp:positionH>
          <wp:positionV relativeFrom="paragraph">
            <wp:posOffset>-519538</wp:posOffset>
          </wp:positionV>
          <wp:extent cx="1690370" cy="294005"/>
          <wp:effectExtent l="0" t="0" r="5080" b="0"/>
          <wp:wrapTight wrapText="bothSides">
            <wp:wrapPolygon edited="0">
              <wp:start x="0" y="0"/>
              <wp:lineTo x="0" y="19594"/>
              <wp:lineTo x="21421" y="19594"/>
              <wp:lineTo x="21421" y="0"/>
              <wp:lineTo x="0" y="0"/>
            </wp:wrapPolygon>
          </wp:wrapTight>
          <wp:docPr id="2025794918" name="Imagen 2025794918" descr="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5E87B40-8DAC-657E-A57F-698D76F31F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Texto&#10;&#10;Descripción generada automáticamente">
                    <a:extLst>
                      <a:ext uri="{FF2B5EF4-FFF2-40B4-BE49-F238E27FC236}">
                        <a16:creationId xmlns:a16="http://schemas.microsoft.com/office/drawing/2014/main" id="{C5E87B40-8DAC-657E-A57F-698D76F31F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690370" cy="294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3282C298" wp14:editId="0DC53469">
          <wp:simplePos x="0" y="0"/>
          <wp:positionH relativeFrom="column">
            <wp:posOffset>1067842</wp:posOffset>
          </wp:positionH>
          <wp:positionV relativeFrom="paragraph">
            <wp:posOffset>-545297</wp:posOffset>
          </wp:positionV>
          <wp:extent cx="1786473" cy="301924"/>
          <wp:effectExtent l="0" t="0" r="4445" b="3175"/>
          <wp:wrapNone/>
          <wp:docPr id="1393441445" name="Imagen 1393441445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que contiene Aplicación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73" r="54133" b="24484"/>
                  <a:stretch/>
                </pic:blipFill>
                <pic:spPr bwMode="auto">
                  <a:xfrm>
                    <a:off x="0" y="0"/>
                    <a:ext cx="1827489" cy="308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CAF">
      <w:rPr>
        <w:noProof/>
        <w:lang w:val="es-CO" w:eastAsia="es-CO"/>
      </w:rPr>
      <w:drawing>
        <wp:anchor distT="0" distB="0" distL="114300" distR="114300" simplePos="0" relativeHeight="251648000" behindDoc="1" locked="0" layoutInCell="1" allowOverlap="1" wp14:anchorId="5EBAB77F" wp14:editId="7C50248B">
          <wp:simplePos x="0" y="0"/>
          <wp:positionH relativeFrom="column">
            <wp:posOffset>-542925</wp:posOffset>
          </wp:positionH>
          <wp:positionV relativeFrom="paragraph">
            <wp:posOffset>-630555</wp:posOffset>
          </wp:positionV>
          <wp:extent cx="1279652" cy="445643"/>
          <wp:effectExtent l="0" t="0" r="0" b="0"/>
          <wp:wrapThrough wrapText="bothSides">
            <wp:wrapPolygon edited="0">
              <wp:start x="0" y="0"/>
              <wp:lineTo x="0" y="20337"/>
              <wp:lineTo x="21225" y="20337"/>
              <wp:lineTo x="21225" y="0"/>
              <wp:lineTo x="0" y="0"/>
            </wp:wrapPolygon>
          </wp:wrapThrough>
          <wp:docPr id="264715491" name="Gráfico 264715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652" cy="44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24962"/>
    <w:multiLevelType w:val="hybridMultilevel"/>
    <w:tmpl w:val="0CB837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EA5"/>
    <w:multiLevelType w:val="multilevel"/>
    <w:tmpl w:val="8EAAA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5B532C"/>
    <w:multiLevelType w:val="hybridMultilevel"/>
    <w:tmpl w:val="F86E3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D9F59"/>
    <w:multiLevelType w:val="hybridMultilevel"/>
    <w:tmpl w:val="FB92DA82"/>
    <w:lvl w:ilvl="0" w:tplc="2D66F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4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67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6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66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F61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0C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AA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A5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059A"/>
    <w:multiLevelType w:val="hybridMultilevel"/>
    <w:tmpl w:val="2D94F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F1A97"/>
    <w:multiLevelType w:val="hybridMultilevel"/>
    <w:tmpl w:val="1F266B60"/>
    <w:lvl w:ilvl="0" w:tplc="D44C2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4F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86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4D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29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02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47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0C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60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B6ACF"/>
    <w:multiLevelType w:val="hybridMultilevel"/>
    <w:tmpl w:val="A6768D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056BAC"/>
    <w:multiLevelType w:val="hybridMultilevel"/>
    <w:tmpl w:val="F25C75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074D4"/>
    <w:multiLevelType w:val="hybridMultilevel"/>
    <w:tmpl w:val="5D2487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113A"/>
    <w:multiLevelType w:val="hybridMultilevel"/>
    <w:tmpl w:val="05D07DAA"/>
    <w:lvl w:ilvl="0" w:tplc="A85086F0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C796C"/>
    <w:multiLevelType w:val="hybridMultilevel"/>
    <w:tmpl w:val="05A04B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8331D"/>
    <w:multiLevelType w:val="hybridMultilevel"/>
    <w:tmpl w:val="5AE8E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4330D"/>
    <w:multiLevelType w:val="hybridMultilevel"/>
    <w:tmpl w:val="5AF86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9411">
    <w:abstractNumId w:val="3"/>
  </w:num>
  <w:num w:numId="2" w16cid:durableId="1732382126">
    <w:abstractNumId w:val="5"/>
  </w:num>
  <w:num w:numId="3" w16cid:durableId="616453959">
    <w:abstractNumId w:val="1"/>
  </w:num>
  <w:num w:numId="4" w16cid:durableId="1389111793">
    <w:abstractNumId w:val="2"/>
  </w:num>
  <w:num w:numId="5" w16cid:durableId="1154103922">
    <w:abstractNumId w:val="10"/>
  </w:num>
  <w:num w:numId="6" w16cid:durableId="691955886">
    <w:abstractNumId w:val="4"/>
  </w:num>
  <w:num w:numId="7" w16cid:durableId="145250031">
    <w:abstractNumId w:val="8"/>
  </w:num>
  <w:num w:numId="8" w16cid:durableId="1902906364">
    <w:abstractNumId w:val="11"/>
  </w:num>
  <w:num w:numId="9" w16cid:durableId="1387679806">
    <w:abstractNumId w:val="6"/>
  </w:num>
  <w:num w:numId="10" w16cid:durableId="1135484170">
    <w:abstractNumId w:val="0"/>
  </w:num>
  <w:num w:numId="11" w16cid:durableId="1751268469">
    <w:abstractNumId w:val="9"/>
  </w:num>
  <w:num w:numId="12" w16cid:durableId="324473606">
    <w:abstractNumId w:val="12"/>
  </w:num>
  <w:num w:numId="13" w16cid:durableId="1913352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7F"/>
    <w:rsid w:val="00003714"/>
    <w:rsid w:val="00024088"/>
    <w:rsid w:val="00027127"/>
    <w:rsid w:val="00045201"/>
    <w:rsid w:val="0005600B"/>
    <w:rsid w:val="00065A10"/>
    <w:rsid w:val="00066F38"/>
    <w:rsid w:val="000764AB"/>
    <w:rsid w:val="00090B5D"/>
    <w:rsid w:val="000A09AC"/>
    <w:rsid w:val="000A0B93"/>
    <w:rsid w:val="000A4CD1"/>
    <w:rsid w:val="000B3EB4"/>
    <w:rsid w:val="000BBE1A"/>
    <w:rsid w:val="000C0141"/>
    <w:rsid w:val="000C2930"/>
    <w:rsid w:val="000D1ACE"/>
    <w:rsid w:val="000D4748"/>
    <w:rsid w:val="000D6B97"/>
    <w:rsid w:val="000F1978"/>
    <w:rsid w:val="000F1C7E"/>
    <w:rsid w:val="000F2FDA"/>
    <w:rsid w:val="000F3C61"/>
    <w:rsid w:val="00103483"/>
    <w:rsid w:val="00106DE8"/>
    <w:rsid w:val="0011314D"/>
    <w:rsid w:val="00130628"/>
    <w:rsid w:val="0014008C"/>
    <w:rsid w:val="00152B05"/>
    <w:rsid w:val="00165095"/>
    <w:rsid w:val="0019F734"/>
    <w:rsid w:val="001A1769"/>
    <w:rsid w:val="001A1D43"/>
    <w:rsid w:val="001A546B"/>
    <w:rsid w:val="001C01FC"/>
    <w:rsid w:val="001C18A7"/>
    <w:rsid w:val="001C4D67"/>
    <w:rsid w:val="001D4850"/>
    <w:rsid w:val="001E0EDC"/>
    <w:rsid w:val="001F7527"/>
    <w:rsid w:val="00206209"/>
    <w:rsid w:val="00211666"/>
    <w:rsid w:val="00213A74"/>
    <w:rsid w:val="00213A80"/>
    <w:rsid w:val="00230A14"/>
    <w:rsid w:val="002337A4"/>
    <w:rsid w:val="002346AC"/>
    <w:rsid w:val="002406D1"/>
    <w:rsid w:val="002412CC"/>
    <w:rsid w:val="0024373E"/>
    <w:rsid w:val="00247385"/>
    <w:rsid w:val="00260B86"/>
    <w:rsid w:val="002857E1"/>
    <w:rsid w:val="002B0913"/>
    <w:rsid w:val="002B6D2D"/>
    <w:rsid w:val="002D5F13"/>
    <w:rsid w:val="002E0354"/>
    <w:rsid w:val="00303400"/>
    <w:rsid w:val="0030420D"/>
    <w:rsid w:val="00305E53"/>
    <w:rsid w:val="003152FB"/>
    <w:rsid w:val="00325D23"/>
    <w:rsid w:val="0032613E"/>
    <w:rsid w:val="00337BA2"/>
    <w:rsid w:val="00343958"/>
    <w:rsid w:val="00367EBC"/>
    <w:rsid w:val="003766D1"/>
    <w:rsid w:val="00377661"/>
    <w:rsid w:val="0038164C"/>
    <w:rsid w:val="00384CAF"/>
    <w:rsid w:val="003A0CC1"/>
    <w:rsid w:val="003C36B7"/>
    <w:rsid w:val="003C4FAB"/>
    <w:rsid w:val="003E436B"/>
    <w:rsid w:val="003E6453"/>
    <w:rsid w:val="003E6E8B"/>
    <w:rsid w:val="00404757"/>
    <w:rsid w:val="00411E2A"/>
    <w:rsid w:val="00421FB0"/>
    <w:rsid w:val="00434D5F"/>
    <w:rsid w:val="004378B2"/>
    <w:rsid w:val="00455D67"/>
    <w:rsid w:val="00457A6E"/>
    <w:rsid w:val="00467F79"/>
    <w:rsid w:val="00472500"/>
    <w:rsid w:val="004B6963"/>
    <w:rsid w:val="004C19BB"/>
    <w:rsid w:val="004C3FBE"/>
    <w:rsid w:val="004D0144"/>
    <w:rsid w:val="004F08EC"/>
    <w:rsid w:val="00502BEE"/>
    <w:rsid w:val="00506FDB"/>
    <w:rsid w:val="005149CB"/>
    <w:rsid w:val="00514E73"/>
    <w:rsid w:val="005205F9"/>
    <w:rsid w:val="0053074D"/>
    <w:rsid w:val="00531DE5"/>
    <w:rsid w:val="00536C9D"/>
    <w:rsid w:val="00537224"/>
    <w:rsid w:val="005379FB"/>
    <w:rsid w:val="00540735"/>
    <w:rsid w:val="00560836"/>
    <w:rsid w:val="00594C56"/>
    <w:rsid w:val="00596FCA"/>
    <w:rsid w:val="005A71AE"/>
    <w:rsid w:val="005D7D6F"/>
    <w:rsid w:val="005F41E8"/>
    <w:rsid w:val="00607CD1"/>
    <w:rsid w:val="00610FB4"/>
    <w:rsid w:val="00643791"/>
    <w:rsid w:val="00653661"/>
    <w:rsid w:val="006541A3"/>
    <w:rsid w:val="006600E8"/>
    <w:rsid w:val="006700CD"/>
    <w:rsid w:val="00686543"/>
    <w:rsid w:val="00686F0E"/>
    <w:rsid w:val="006A061A"/>
    <w:rsid w:val="006A18F8"/>
    <w:rsid w:val="006B2403"/>
    <w:rsid w:val="006B560F"/>
    <w:rsid w:val="006E16A7"/>
    <w:rsid w:val="006F483C"/>
    <w:rsid w:val="0070035B"/>
    <w:rsid w:val="00715C07"/>
    <w:rsid w:val="0071625A"/>
    <w:rsid w:val="00737795"/>
    <w:rsid w:val="00742F7B"/>
    <w:rsid w:val="0074552F"/>
    <w:rsid w:val="00747BFF"/>
    <w:rsid w:val="007655FE"/>
    <w:rsid w:val="00773B19"/>
    <w:rsid w:val="00773B7F"/>
    <w:rsid w:val="00786EF8"/>
    <w:rsid w:val="00790FE5"/>
    <w:rsid w:val="007943DC"/>
    <w:rsid w:val="007A2480"/>
    <w:rsid w:val="007A4EC9"/>
    <w:rsid w:val="007B1420"/>
    <w:rsid w:val="007B78CC"/>
    <w:rsid w:val="007C37A7"/>
    <w:rsid w:val="007C634F"/>
    <w:rsid w:val="007E76CF"/>
    <w:rsid w:val="00803EF2"/>
    <w:rsid w:val="008059EC"/>
    <w:rsid w:val="00805AB4"/>
    <w:rsid w:val="00806B32"/>
    <w:rsid w:val="00806D23"/>
    <w:rsid w:val="0082050F"/>
    <w:rsid w:val="00830D51"/>
    <w:rsid w:val="00841637"/>
    <w:rsid w:val="008465C3"/>
    <w:rsid w:val="008541D8"/>
    <w:rsid w:val="00857B34"/>
    <w:rsid w:val="00863D40"/>
    <w:rsid w:val="00863FAC"/>
    <w:rsid w:val="00873945"/>
    <w:rsid w:val="00877341"/>
    <w:rsid w:val="00882FBC"/>
    <w:rsid w:val="00883ECF"/>
    <w:rsid w:val="00892ADB"/>
    <w:rsid w:val="008A1D1B"/>
    <w:rsid w:val="008A4DEA"/>
    <w:rsid w:val="008B0E7C"/>
    <w:rsid w:val="008D2492"/>
    <w:rsid w:val="008D377E"/>
    <w:rsid w:val="008E4D2C"/>
    <w:rsid w:val="008E5505"/>
    <w:rsid w:val="008F2DF8"/>
    <w:rsid w:val="008F5E50"/>
    <w:rsid w:val="008F7CAA"/>
    <w:rsid w:val="00902BB6"/>
    <w:rsid w:val="00927006"/>
    <w:rsid w:val="0093694B"/>
    <w:rsid w:val="009521A8"/>
    <w:rsid w:val="009546FC"/>
    <w:rsid w:val="00954CE9"/>
    <w:rsid w:val="00955B15"/>
    <w:rsid w:val="00961FC7"/>
    <w:rsid w:val="009708C6"/>
    <w:rsid w:val="00981339"/>
    <w:rsid w:val="009923ED"/>
    <w:rsid w:val="0099262B"/>
    <w:rsid w:val="009A5B47"/>
    <w:rsid w:val="009C16A8"/>
    <w:rsid w:val="009E7245"/>
    <w:rsid w:val="00A0366E"/>
    <w:rsid w:val="00A0401E"/>
    <w:rsid w:val="00A07ABF"/>
    <w:rsid w:val="00A54498"/>
    <w:rsid w:val="00A61A06"/>
    <w:rsid w:val="00A6726E"/>
    <w:rsid w:val="00A81299"/>
    <w:rsid w:val="00A8329A"/>
    <w:rsid w:val="00A87D1D"/>
    <w:rsid w:val="00AA21B3"/>
    <w:rsid w:val="00AC519F"/>
    <w:rsid w:val="00AD379B"/>
    <w:rsid w:val="00B03DDF"/>
    <w:rsid w:val="00B103AF"/>
    <w:rsid w:val="00B12BFB"/>
    <w:rsid w:val="00B21747"/>
    <w:rsid w:val="00B37D77"/>
    <w:rsid w:val="00B41897"/>
    <w:rsid w:val="00B47176"/>
    <w:rsid w:val="00B64B49"/>
    <w:rsid w:val="00B7691C"/>
    <w:rsid w:val="00B82CEB"/>
    <w:rsid w:val="00B852B6"/>
    <w:rsid w:val="00B87B55"/>
    <w:rsid w:val="00B911BD"/>
    <w:rsid w:val="00B91A5B"/>
    <w:rsid w:val="00B9669E"/>
    <w:rsid w:val="00BA0BA6"/>
    <w:rsid w:val="00BB383E"/>
    <w:rsid w:val="00BE29AC"/>
    <w:rsid w:val="00C074E6"/>
    <w:rsid w:val="00C1468E"/>
    <w:rsid w:val="00C16B1E"/>
    <w:rsid w:val="00C24498"/>
    <w:rsid w:val="00C3085E"/>
    <w:rsid w:val="00C33C11"/>
    <w:rsid w:val="00C379A5"/>
    <w:rsid w:val="00C60946"/>
    <w:rsid w:val="00C64F58"/>
    <w:rsid w:val="00C82A5E"/>
    <w:rsid w:val="00C90272"/>
    <w:rsid w:val="00C9509E"/>
    <w:rsid w:val="00C952F6"/>
    <w:rsid w:val="00CA0793"/>
    <w:rsid w:val="00CA120D"/>
    <w:rsid w:val="00CD10DF"/>
    <w:rsid w:val="00CE460E"/>
    <w:rsid w:val="00CF28CD"/>
    <w:rsid w:val="00CF43A3"/>
    <w:rsid w:val="00CF5A01"/>
    <w:rsid w:val="00D01346"/>
    <w:rsid w:val="00D146DB"/>
    <w:rsid w:val="00D20FEF"/>
    <w:rsid w:val="00D23B5C"/>
    <w:rsid w:val="00D30170"/>
    <w:rsid w:val="00D345CF"/>
    <w:rsid w:val="00D40029"/>
    <w:rsid w:val="00D749A1"/>
    <w:rsid w:val="00D80EE5"/>
    <w:rsid w:val="00D810B8"/>
    <w:rsid w:val="00D8264F"/>
    <w:rsid w:val="00D87EBE"/>
    <w:rsid w:val="00D966B4"/>
    <w:rsid w:val="00DB117E"/>
    <w:rsid w:val="00DB17DF"/>
    <w:rsid w:val="00DB36FA"/>
    <w:rsid w:val="00DE1DE8"/>
    <w:rsid w:val="00DE3F5C"/>
    <w:rsid w:val="00DF4011"/>
    <w:rsid w:val="00DF7F62"/>
    <w:rsid w:val="00E00E8F"/>
    <w:rsid w:val="00E14CD9"/>
    <w:rsid w:val="00E37739"/>
    <w:rsid w:val="00E4024A"/>
    <w:rsid w:val="00E477D5"/>
    <w:rsid w:val="00E510EC"/>
    <w:rsid w:val="00E61495"/>
    <w:rsid w:val="00E74BF8"/>
    <w:rsid w:val="00E7525D"/>
    <w:rsid w:val="00E82856"/>
    <w:rsid w:val="00E97023"/>
    <w:rsid w:val="00EA03D3"/>
    <w:rsid w:val="00EC0FCF"/>
    <w:rsid w:val="00EC476D"/>
    <w:rsid w:val="00EE31DD"/>
    <w:rsid w:val="00EE6CC3"/>
    <w:rsid w:val="00F30D6F"/>
    <w:rsid w:val="00F45466"/>
    <w:rsid w:val="00F535AF"/>
    <w:rsid w:val="00F55F0D"/>
    <w:rsid w:val="00F60242"/>
    <w:rsid w:val="00F6755D"/>
    <w:rsid w:val="00F75D07"/>
    <w:rsid w:val="00F75EBF"/>
    <w:rsid w:val="00F845B5"/>
    <w:rsid w:val="00F86999"/>
    <w:rsid w:val="00F90CE9"/>
    <w:rsid w:val="00F96AE9"/>
    <w:rsid w:val="00FB18E1"/>
    <w:rsid w:val="00FC1425"/>
    <w:rsid w:val="00FC50C8"/>
    <w:rsid w:val="00FD0847"/>
    <w:rsid w:val="052F9E76"/>
    <w:rsid w:val="0C04FD84"/>
    <w:rsid w:val="0C766F6B"/>
    <w:rsid w:val="0D266A5F"/>
    <w:rsid w:val="0FD1E509"/>
    <w:rsid w:val="12BB4F24"/>
    <w:rsid w:val="147050DB"/>
    <w:rsid w:val="1B39E8CD"/>
    <w:rsid w:val="1CF7973A"/>
    <w:rsid w:val="1D90D748"/>
    <w:rsid w:val="1E71898F"/>
    <w:rsid w:val="1F7A556C"/>
    <w:rsid w:val="2164DE73"/>
    <w:rsid w:val="22B070E0"/>
    <w:rsid w:val="2349F2CB"/>
    <w:rsid w:val="2390B67C"/>
    <w:rsid w:val="2467761F"/>
    <w:rsid w:val="26BCE521"/>
    <w:rsid w:val="279B7E36"/>
    <w:rsid w:val="2A12F635"/>
    <w:rsid w:val="2C7E1405"/>
    <w:rsid w:val="2D5996D1"/>
    <w:rsid w:val="2FF352A8"/>
    <w:rsid w:val="335506CB"/>
    <w:rsid w:val="33979043"/>
    <w:rsid w:val="37D0054A"/>
    <w:rsid w:val="3AA0E68E"/>
    <w:rsid w:val="3BC3DD58"/>
    <w:rsid w:val="3D1AD2EA"/>
    <w:rsid w:val="3FA7664A"/>
    <w:rsid w:val="42331EDC"/>
    <w:rsid w:val="4355E418"/>
    <w:rsid w:val="46F66230"/>
    <w:rsid w:val="48C06A18"/>
    <w:rsid w:val="4FE320FF"/>
    <w:rsid w:val="50D7EC9A"/>
    <w:rsid w:val="519BC881"/>
    <w:rsid w:val="51EB62B4"/>
    <w:rsid w:val="52B4F56E"/>
    <w:rsid w:val="57012AFF"/>
    <w:rsid w:val="57B1AB76"/>
    <w:rsid w:val="591A080D"/>
    <w:rsid w:val="5AD317FF"/>
    <w:rsid w:val="5BEB9CF8"/>
    <w:rsid w:val="5C15CD5B"/>
    <w:rsid w:val="5CCA9A35"/>
    <w:rsid w:val="5D17820F"/>
    <w:rsid w:val="5FAF2E56"/>
    <w:rsid w:val="5FB5A0C5"/>
    <w:rsid w:val="626BD662"/>
    <w:rsid w:val="6284C991"/>
    <w:rsid w:val="640C88C9"/>
    <w:rsid w:val="65114834"/>
    <w:rsid w:val="67022C54"/>
    <w:rsid w:val="6817FFEF"/>
    <w:rsid w:val="683812C6"/>
    <w:rsid w:val="6A193EBD"/>
    <w:rsid w:val="6B800E60"/>
    <w:rsid w:val="6CE8D0D2"/>
    <w:rsid w:val="6D90A3F5"/>
    <w:rsid w:val="6E07B42E"/>
    <w:rsid w:val="71D6A2DF"/>
    <w:rsid w:val="7458DAC0"/>
    <w:rsid w:val="756AB8A5"/>
    <w:rsid w:val="75B25711"/>
    <w:rsid w:val="76349A0D"/>
    <w:rsid w:val="76768ABB"/>
    <w:rsid w:val="78B05E9E"/>
    <w:rsid w:val="79FC97C8"/>
    <w:rsid w:val="7E25C57E"/>
    <w:rsid w:val="7E3A41F9"/>
    <w:rsid w:val="7FC1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C0404"/>
  <w15:docId w15:val="{D13D3004-EE1D-204B-9018-AE724629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355E418"/>
    <w:rPr>
      <w:lang w:val="es-ES"/>
    </w:rPr>
  </w:style>
  <w:style w:type="paragraph" w:styleId="Ttulo1">
    <w:name w:val="heading 1"/>
    <w:basedOn w:val="Normal"/>
    <w:next w:val="Normal"/>
    <w:uiPriority w:val="9"/>
    <w:qFormat/>
    <w:rsid w:val="4355E418"/>
    <w:pPr>
      <w:keepNext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4355E418"/>
    <w:pPr>
      <w:keepNext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4355E418"/>
    <w:pPr>
      <w:keepNext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4355E418"/>
    <w:pPr>
      <w:keepNext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4355E418"/>
    <w:pPr>
      <w:keepNext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4355E418"/>
    <w:pPr>
      <w:keepNext/>
      <w:spacing w:before="200" w:after="40"/>
      <w:outlineLvl w:val="5"/>
    </w:pPr>
    <w:rPr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4355E418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4355E418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4355E418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4355E418"/>
    <w:pPr>
      <w:keepNext/>
      <w:spacing w:before="480" w:after="120"/>
    </w:pPr>
    <w:rPr>
      <w:b/>
      <w:bCs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4355E4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4355E418"/>
    <w:rPr>
      <w:noProof w:val="0"/>
      <w:lang w:val="es-ES"/>
    </w:rPr>
  </w:style>
  <w:style w:type="paragraph" w:styleId="Piedepgina">
    <w:name w:val="footer"/>
    <w:basedOn w:val="Normal"/>
    <w:link w:val="PiedepginaCar"/>
    <w:unhideWhenUsed/>
    <w:rsid w:val="4355E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4355E418"/>
    <w:rPr>
      <w:noProof w:val="0"/>
      <w:lang w:val="es-ES"/>
    </w:rPr>
  </w:style>
  <w:style w:type="paragraph" w:styleId="Prrafodelista">
    <w:name w:val="List Paragraph"/>
    <w:basedOn w:val="Normal"/>
    <w:uiPriority w:val="34"/>
    <w:qFormat/>
    <w:rsid w:val="4355E41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rsid w:val="4355E418"/>
    <w:pPr>
      <w:keepNext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Cita">
    <w:name w:val="Quote"/>
    <w:basedOn w:val="Normal"/>
    <w:next w:val="Normal"/>
    <w:link w:val="CitaCar"/>
    <w:uiPriority w:val="29"/>
    <w:qFormat/>
    <w:rsid w:val="4355E41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4355E418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rsid w:val="4355E418"/>
    <w:rPr>
      <w:rFonts w:asciiTheme="majorHAnsi" w:eastAsiaTheme="majorEastAsia" w:hAnsiTheme="majorHAnsi" w:cstheme="majorBidi"/>
      <w:i/>
      <w:iCs/>
      <w:noProof w:val="0"/>
      <w:color w:val="1F3763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4355E418"/>
    <w:rPr>
      <w:rFonts w:asciiTheme="majorHAnsi" w:eastAsiaTheme="majorEastAsia" w:hAnsiTheme="majorHAnsi" w:cstheme="majorBidi"/>
      <w:noProof w:val="0"/>
      <w:color w:val="272727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rsid w:val="4355E41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4355E418"/>
    <w:rPr>
      <w:i/>
      <w:iCs/>
      <w:noProof w:val="0"/>
      <w:color w:val="404040" w:themeColor="text1" w:themeTint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4355E418"/>
    <w:rPr>
      <w:i/>
      <w:iCs/>
      <w:noProof w:val="0"/>
      <w:color w:val="4472C4" w:themeColor="accent1"/>
      <w:lang w:val="es-ES"/>
    </w:rPr>
  </w:style>
  <w:style w:type="paragraph" w:styleId="TDC1">
    <w:name w:val="toc 1"/>
    <w:basedOn w:val="Normal"/>
    <w:next w:val="Normal"/>
    <w:uiPriority w:val="39"/>
    <w:unhideWhenUsed/>
    <w:rsid w:val="4355E418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4355E418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4355E418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4355E418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4355E418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4355E418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4355E418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4355E418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4355E418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4355E418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4355E418"/>
    <w:rPr>
      <w:noProof w:val="0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4355E418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4355E418"/>
    <w:rPr>
      <w:noProof w:val="0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29A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14E7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9509E"/>
    <w:pPr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6D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6D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6D2D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6D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6D2D"/>
    <w:rPr>
      <w:b/>
      <w:bCs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966B4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E74BF8"/>
    <w:rPr>
      <w:color w:val="954F72"/>
      <w:u w:val="single"/>
    </w:rPr>
  </w:style>
  <w:style w:type="paragraph" w:customStyle="1" w:styleId="msonormal0">
    <w:name w:val="msonormal"/>
    <w:basedOn w:val="Normal"/>
    <w:rsid w:val="00E7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3">
    <w:name w:val="xl63"/>
    <w:basedOn w:val="Normal"/>
    <w:rsid w:val="00E74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CO" w:eastAsia="es-CO"/>
    </w:rPr>
  </w:style>
  <w:style w:type="paragraph" w:customStyle="1" w:styleId="xl64">
    <w:name w:val="xl64"/>
    <w:basedOn w:val="Normal"/>
    <w:rsid w:val="00E74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CO" w:eastAsia="es-CO"/>
    </w:rPr>
  </w:style>
  <w:style w:type="paragraph" w:customStyle="1" w:styleId="xl65">
    <w:name w:val="xl65"/>
    <w:basedOn w:val="Normal"/>
    <w:rsid w:val="00E74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CO" w:eastAsia="es-CO"/>
    </w:rPr>
  </w:style>
  <w:style w:type="paragraph" w:customStyle="1" w:styleId="xl66">
    <w:name w:val="xl66"/>
    <w:basedOn w:val="Normal"/>
    <w:rsid w:val="00E74B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7">
    <w:name w:val="xl67"/>
    <w:basedOn w:val="Normal"/>
    <w:rsid w:val="00E74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8">
    <w:name w:val="xl68"/>
    <w:basedOn w:val="Normal"/>
    <w:rsid w:val="00E74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69">
    <w:name w:val="xl69"/>
    <w:basedOn w:val="Normal"/>
    <w:rsid w:val="00E74B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0">
    <w:name w:val="xl70"/>
    <w:basedOn w:val="Normal"/>
    <w:rsid w:val="00E74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1">
    <w:name w:val="xl71"/>
    <w:basedOn w:val="Normal"/>
    <w:rsid w:val="00E74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CO" w:eastAsia="es-CO"/>
    </w:rPr>
  </w:style>
  <w:style w:type="paragraph" w:customStyle="1" w:styleId="xl72">
    <w:name w:val="xl72"/>
    <w:basedOn w:val="Normal"/>
    <w:rsid w:val="00E74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3">
    <w:name w:val="xl73"/>
    <w:basedOn w:val="Normal"/>
    <w:rsid w:val="00E74B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CE460E"/>
    <w:rPr>
      <w:vertAlign w:val="superscript"/>
    </w:rPr>
  </w:style>
  <w:style w:type="paragraph" w:customStyle="1" w:styleId="xl74">
    <w:name w:val="xl74"/>
    <w:basedOn w:val="Normal"/>
    <w:rsid w:val="008F2D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5">
    <w:name w:val="xl75"/>
    <w:basedOn w:val="Normal"/>
    <w:rsid w:val="008F2D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6">
    <w:name w:val="xl76"/>
    <w:basedOn w:val="Normal"/>
    <w:rsid w:val="008F2D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7">
    <w:name w:val="xl77"/>
    <w:basedOn w:val="Normal"/>
    <w:rsid w:val="008F2D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8">
    <w:name w:val="xl78"/>
    <w:basedOn w:val="Normal"/>
    <w:rsid w:val="008F2D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79">
    <w:name w:val="xl79"/>
    <w:basedOn w:val="Normal"/>
    <w:rsid w:val="008F2D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twitter.com/DNP_Colombia" TargetMode="External"/><Relationship Id="rId3" Type="http://schemas.openxmlformats.org/officeDocument/2006/relationships/hyperlink" Target="https://www.tiktok.com/@dnp_colombia" TargetMode="External"/><Relationship Id="rId7" Type="http://schemas.openxmlformats.org/officeDocument/2006/relationships/hyperlink" Target="https://www.linkedin.com/company/departamento-nacional-de-planeacion/" TargetMode="External"/><Relationship Id="rId12" Type="http://schemas.openxmlformats.org/officeDocument/2006/relationships/image" Target="media/image12.png"/><Relationship Id="rId17" Type="http://schemas.openxmlformats.org/officeDocument/2006/relationships/image" Target="media/image16.svg"/><Relationship Id="rId2" Type="http://schemas.openxmlformats.org/officeDocument/2006/relationships/image" Target="media/image7.png"/><Relationship Id="rId16" Type="http://schemas.openxmlformats.org/officeDocument/2006/relationships/image" Target="media/image15.png"/><Relationship Id="rId1" Type="http://schemas.openxmlformats.org/officeDocument/2006/relationships/hyperlink" Target="https://twitter.com/Regalias_gov" TargetMode="External"/><Relationship Id="rId6" Type="http://schemas.openxmlformats.org/officeDocument/2006/relationships/image" Target="media/image9.png"/><Relationship Id="rId11" Type="http://schemas.openxmlformats.org/officeDocument/2006/relationships/hyperlink" Target="https://www.facebook.com/DNPColombia" TargetMode="External"/><Relationship Id="rId5" Type="http://schemas.openxmlformats.org/officeDocument/2006/relationships/hyperlink" Target="https://www.instagram.com/dnp_colombia/" TargetMode="External"/><Relationship Id="rId15" Type="http://schemas.openxmlformats.org/officeDocument/2006/relationships/image" Target="media/image14.svg"/><Relationship Id="rId10" Type="http://schemas.openxmlformats.org/officeDocument/2006/relationships/image" Target="media/image11.png"/><Relationship Id="rId4" Type="http://schemas.openxmlformats.org/officeDocument/2006/relationships/image" Target="media/image8.png"/><Relationship Id="rId9" Type="http://schemas.openxmlformats.org/officeDocument/2006/relationships/hyperlink" Target="https://www.youtube.com/@DNPColombiaPlaneacionNacional" TargetMode="External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117710-9f0e-4c04-9850-086322b224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E5EE7B3680E488751A836E1990A50" ma:contentTypeVersion="15" ma:contentTypeDescription="Create a new document." ma:contentTypeScope="" ma:versionID="411f274feef0f4229e003d2d79a95da9">
  <xsd:schema xmlns:xsd="http://www.w3.org/2001/XMLSchema" xmlns:xs="http://www.w3.org/2001/XMLSchema" xmlns:p="http://schemas.microsoft.com/office/2006/metadata/properties" xmlns:ns3="4c117710-9f0e-4c04-9850-086322b22447" xmlns:ns4="e4a9a218-68fc-4b0b-90a4-814b132183f9" targetNamespace="http://schemas.microsoft.com/office/2006/metadata/properties" ma:root="true" ma:fieldsID="b25baa8801c63fdcbdb6b7eb0260c0cb" ns3:_="" ns4:_="">
    <xsd:import namespace="4c117710-9f0e-4c04-9850-086322b22447"/>
    <xsd:import namespace="e4a9a218-68fc-4b0b-90a4-814b132183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17710-9f0e-4c04-9850-086322b22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9a218-68fc-4b0b-90a4-814b13218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Gb8fkQIoYw+O8HA0nVjDZtLQqA==">AMUW2mWA6Ca5uWd9F6IGCOjYLYBm614OCxMvrBc8e0MdIy0Kj49dAOVaplu6M24JcRQ1lIW25IUyAULr1G9cYG4oYkeXkTA84rYbzydjQGKl4hPO2xJ5QoU=</go:docsCustomData>
</go:gDocsCustomXmlDataStorage>
</file>

<file path=customXml/itemProps1.xml><?xml version="1.0" encoding="utf-8"?>
<ds:datastoreItem xmlns:ds="http://schemas.openxmlformats.org/officeDocument/2006/customXml" ds:itemID="{8D21C105-C379-413D-A21B-CEDCEB6BD237}">
  <ds:schemaRefs>
    <ds:schemaRef ds:uri="http://schemas.microsoft.com/office/2006/metadata/properties"/>
    <ds:schemaRef ds:uri="http://schemas.microsoft.com/office/infopath/2007/PartnerControls"/>
    <ds:schemaRef ds:uri="4c117710-9f0e-4c04-9850-086322b22447"/>
  </ds:schemaRefs>
</ds:datastoreItem>
</file>

<file path=customXml/itemProps2.xml><?xml version="1.0" encoding="utf-8"?>
<ds:datastoreItem xmlns:ds="http://schemas.openxmlformats.org/officeDocument/2006/customXml" ds:itemID="{8454DF74-4291-42A5-ACBA-D6BD7510A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33C17-5AE2-4323-A6B8-8735A7F9B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17710-9f0e-4c04-9850-086322b22447"/>
    <ds:schemaRef ds:uri="e4a9a218-68fc-4b0b-90a4-814b13218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512CB-26B6-44A3-93FD-8FFE3DF34E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2075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Bruce David Ochoa Ochoa</cp:lastModifiedBy>
  <cp:revision>35</cp:revision>
  <cp:lastPrinted>2023-10-11T19:19:00Z</cp:lastPrinted>
  <dcterms:created xsi:type="dcterms:W3CDTF">2023-12-14T20:21:00Z</dcterms:created>
  <dcterms:modified xsi:type="dcterms:W3CDTF">2023-12-14T21:14:00Z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0x010100D21E5EE7B3680E488751A836E1990A50</vt:lpwstr>
  </property>
</Properties>
</file>